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15C72AE7" w:rsidR="00F14518" w:rsidRPr="00F14518" w:rsidRDefault="00F14518" w:rsidP="00397A8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ED68AD">
        <w:rPr>
          <w:rFonts w:ascii="Arial" w:eastAsia="Batang" w:hAnsi="Arial" w:cs="Arial"/>
          <w:b/>
          <w:bCs/>
          <w:sz w:val="28"/>
          <w:szCs w:val="24"/>
        </w:rPr>
        <w:t>10</w:t>
      </w:r>
      <w:r w:rsidR="00B77E26" w:rsidRPr="00B77E26">
        <w:rPr>
          <w:rFonts w:ascii="Arial" w:eastAsia="Batang" w:hAnsi="Arial" w:cs="Arial"/>
          <w:b/>
          <w:bCs/>
          <w:sz w:val="28"/>
          <w:szCs w:val="24"/>
        </w:rPr>
        <w:t>bis-e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F14518">
        <w:rPr>
          <w:rFonts w:ascii="Arial" w:eastAsia="Batang" w:hAnsi="Arial" w:cs="Arial"/>
          <w:b/>
          <w:bCs/>
          <w:sz w:val="28"/>
          <w:szCs w:val="24"/>
        </w:rPr>
        <w:t>R1-2</w:t>
      </w:r>
      <w:r w:rsidR="00380B48">
        <w:rPr>
          <w:rFonts w:ascii="Arial" w:eastAsia="Batang" w:hAnsi="Arial" w:cs="Arial"/>
          <w:b/>
          <w:bCs/>
          <w:sz w:val="28"/>
          <w:szCs w:val="24"/>
        </w:rPr>
        <w:t>2</w:t>
      </w:r>
      <w:r w:rsidR="00ED68AD" w:rsidRPr="00ED68AD">
        <w:rPr>
          <w:rFonts w:ascii="Arial" w:eastAsia="Batang" w:hAnsi="Arial" w:cs="Arial"/>
          <w:b/>
          <w:bCs/>
          <w:sz w:val="28"/>
          <w:szCs w:val="24"/>
        </w:rPr>
        <w:t>0</w:t>
      </w:r>
      <w:r w:rsidR="00B77E26">
        <w:rPr>
          <w:rFonts w:ascii="Arial" w:eastAsia="Batang" w:hAnsi="Arial" w:cs="Arial"/>
          <w:b/>
          <w:bCs/>
          <w:sz w:val="28"/>
          <w:szCs w:val="24"/>
        </w:rPr>
        <w:t>8499</w:t>
      </w:r>
    </w:p>
    <w:p w14:paraId="2536850C" w14:textId="16116100" w:rsidR="00F14518" w:rsidRPr="00F14518" w:rsidRDefault="00B77E26" w:rsidP="00397A85">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sidRPr="008B40D2">
        <w:rPr>
          <w:rFonts w:ascii="Arial" w:hAnsi="Arial" w:cs="Arial"/>
          <w:b/>
          <w:sz w:val="28"/>
          <w:szCs w:val="28"/>
        </w:rPr>
        <w:t>e-Meeting,</w:t>
      </w:r>
      <w:r>
        <w:rPr>
          <w:rFonts w:ascii="Arial" w:hAnsi="Arial" w:cs="Arial"/>
          <w:b/>
          <w:sz w:val="28"/>
          <w:szCs w:val="28"/>
        </w:rPr>
        <w:t xml:space="preserve"> Oct 10</w:t>
      </w:r>
      <w:r w:rsidRPr="00FB11D0">
        <w:rPr>
          <w:rFonts w:ascii="Arial" w:hAnsi="Arial" w:cs="Arial"/>
          <w:b/>
          <w:sz w:val="28"/>
          <w:szCs w:val="28"/>
          <w:vertAlign w:val="superscript"/>
        </w:rPr>
        <w:t>th</w:t>
      </w:r>
      <w:r w:rsidRPr="00E913CF">
        <w:rPr>
          <w:rFonts w:ascii="Arial" w:hAnsi="Arial" w:cs="Arial"/>
          <w:b/>
          <w:sz w:val="28"/>
          <w:szCs w:val="28"/>
        </w:rPr>
        <w:t xml:space="preserve"> – </w:t>
      </w:r>
      <w:r>
        <w:rPr>
          <w:rFonts w:ascii="Arial" w:hAnsi="Arial" w:cs="Arial"/>
          <w:b/>
          <w:sz w:val="28"/>
          <w:szCs w:val="28"/>
        </w:rPr>
        <w:t>19</w:t>
      </w:r>
      <w:r w:rsidRPr="00E913CF">
        <w:rPr>
          <w:rFonts w:ascii="Arial" w:hAnsi="Arial" w:cs="Arial"/>
          <w:b/>
          <w:sz w:val="28"/>
          <w:szCs w:val="28"/>
          <w:vertAlign w:val="superscript"/>
        </w:rPr>
        <w:t>th</w:t>
      </w:r>
      <w:r w:rsidRPr="00E913CF">
        <w:rPr>
          <w:rFonts w:ascii="Arial" w:hAnsi="Arial" w:cs="Arial"/>
          <w:b/>
          <w:sz w:val="28"/>
          <w:szCs w:val="28"/>
        </w:rPr>
        <w:t>, 202</w:t>
      </w:r>
      <w:r>
        <w:rPr>
          <w:rFonts w:ascii="Arial" w:hAnsi="Arial" w:cs="Arial"/>
          <w:b/>
          <w:sz w:val="28"/>
          <w:szCs w:val="28"/>
        </w:rPr>
        <w:t>2</w:t>
      </w:r>
    </w:p>
    <w:p w14:paraId="05965FD4" w14:textId="32C59C16" w:rsidR="00C4142E" w:rsidRPr="00F14518" w:rsidRDefault="00C4142E" w:rsidP="00397A85">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97A85">
      <w:pPr>
        <w:pStyle w:val="NoSpacing"/>
        <w:contextualSpacing/>
        <w:jc w:val="both"/>
        <w:rPr>
          <w:rFonts w:ascii="Arial" w:eastAsiaTheme="minorEastAsia" w:hAnsi="Arial" w:cs="Arial"/>
          <w:b/>
          <w:sz w:val="24"/>
          <w:szCs w:val="24"/>
          <w:lang w:eastAsia="zh-CN"/>
        </w:rPr>
      </w:pPr>
    </w:p>
    <w:p w14:paraId="2BD8256E" w14:textId="0A735309" w:rsidR="005E1775" w:rsidRPr="009246FC" w:rsidRDefault="005E1775" w:rsidP="00397A8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9.1.4.</w:t>
      </w:r>
      <w:r w:rsidR="004C2571">
        <w:rPr>
          <w:rFonts w:ascii="Arial" w:hAnsi="Arial" w:cs="Arial"/>
          <w:b/>
          <w:sz w:val="24"/>
          <w:szCs w:val="24"/>
        </w:rPr>
        <w:t>2</w:t>
      </w:r>
    </w:p>
    <w:p w14:paraId="74E70920" w14:textId="54770B68" w:rsidR="00C4142E" w:rsidRPr="009246FC" w:rsidRDefault="00C4142E" w:rsidP="00397A8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5E0FB790" w:rsidR="00C4142E" w:rsidRPr="00D208B1" w:rsidRDefault="00C4142E" w:rsidP="00397A8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B77E26" w:rsidRPr="00B77E26">
        <w:rPr>
          <w:rFonts w:ascii="Arial" w:hAnsi="Arial" w:cs="Arial"/>
          <w:b/>
          <w:sz w:val="24"/>
          <w:szCs w:val="24"/>
        </w:rPr>
        <w:t>Enhanced SRI/TPMI for 8TX UE</w:t>
      </w:r>
    </w:p>
    <w:p w14:paraId="35306FB9" w14:textId="28CE17FE" w:rsidR="00C4142E" w:rsidRPr="00D208B1" w:rsidRDefault="00C4142E" w:rsidP="00397A8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97A85">
      <w:pPr>
        <w:pStyle w:val="NoSpacing"/>
        <w:contextualSpacing/>
        <w:jc w:val="both"/>
        <w:rPr>
          <w:rFonts w:ascii="Times" w:hAnsi="Times" w:cs="Times"/>
        </w:rPr>
      </w:pPr>
    </w:p>
    <w:p w14:paraId="1E3AE1A1" w14:textId="0618FE5D" w:rsidR="00C4142E"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348F268E" w:rsidR="002139D3" w:rsidRDefault="00DC714F"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A19DA">
        <w:rPr>
          <w:rFonts w:eastAsiaTheme="minorEastAsia" w:cs="Times"/>
          <w:sz w:val="22"/>
          <w:szCs w:val="22"/>
          <w:lang w:eastAsia="zh-CN"/>
        </w:rPr>
        <w:t xml:space="preserve"> </w:t>
      </w:r>
      <w:r w:rsidR="004C2571">
        <w:rPr>
          <w:rFonts w:eastAsiaTheme="minorEastAsia" w:cs="Times"/>
          <w:sz w:val="22"/>
          <w:szCs w:val="22"/>
          <w:lang w:eastAsia="zh-CN"/>
        </w:rPr>
        <w:t>5</w:t>
      </w:r>
      <w:r w:rsidR="001C70DA">
        <w:rPr>
          <w:rFonts w:eastAsiaTheme="minorEastAsia" w:cs="Times"/>
          <w:sz w:val="22"/>
          <w:szCs w:val="22"/>
          <w:lang w:eastAsia="zh-CN"/>
        </w:rPr>
        <w:t xml:space="preserve"> on </w:t>
      </w:r>
      <w:r w:rsidR="004C2571">
        <w:rPr>
          <w:rFonts w:eastAsiaTheme="minorEastAsia" w:cs="Times"/>
          <w:sz w:val="22"/>
          <w:szCs w:val="22"/>
          <w:lang w:eastAsia="zh-CN"/>
        </w:rPr>
        <w:t>SRI/TPMI enhancements to enable 8 Tx UL operation</w:t>
      </w:r>
      <w:r w:rsidR="00495F48">
        <w:rPr>
          <w:rFonts w:eastAsiaTheme="minorEastAsia" w:cs="Times"/>
          <w:sz w:val="22"/>
          <w:szCs w:val="22"/>
          <w:lang w:eastAsia="zh-CN"/>
        </w:rPr>
        <w:t>:</w:t>
      </w:r>
    </w:p>
    <w:p w14:paraId="72C6DC04" w14:textId="77777777" w:rsidR="00397A85" w:rsidRDefault="00397A85"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9C3D5F" w14:paraId="75E26CD3" w14:textId="77777777" w:rsidTr="00557134">
        <w:tc>
          <w:tcPr>
            <w:tcW w:w="10160" w:type="dxa"/>
          </w:tcPr>
          <w:p w14:paraId="5890DFA1" w14:textId="635D5C64" w:rsidR="00CC7D5A" w:rsidRPr="00AC33CB" w:rsidRDefault="004C2571" w:rsidP="00397A85">
            <w:pPr>
              <w:numPr>
                <w:ilvl w:val="0"/>
                <w:numId w:val="16"/>
              </w:numPr>
              <w:snapToGrid w:val="0"/>
              <w:spacing w:before="0" w:after="0" w:line="240" w:lineRule="auto"/>
              <w:ind w:hanging="418"/>
              <w:contextualSpacing/>
              <w:rPr>
                <w:rFonts w:ascii="Times" w:hAnsi="Times" w:cs="Times"/>
                <w:bCs/>
                <w:i/>
                <w:iCs/>
                <w:lang w:val="en-US"/>
              </w:rPr>
            </w:pPr>
            <w:r w:rsidRPr="00AC33CB">
              <w:rPr>
                <w:rFonts w:ascii="Times" w:hAnsi="Times" w:cs="Times"/>
                <w:bCs/>
                <w:i/>
                <w:iCs/>
                <w:lang w:val="en-US"/>
              </w:rPr>
              <w:t>Study, and if justified, specify UL DMRS, SRS, SRI, and TPMI (including codebook) enhancements to enable 8 Tx UL operation to support 4 and more layers per UE in UL targeting CPE/FWA/vehicle/Industrial devices</w:t>
            </w:r>
          </w:p>
          <w:p w14:paraId="2B870548" w14:textId="7DA15BC9" w:rsidR="00D80BFF" w:rsidRPr="009C3D5F" w:rsidRDefault="004C2571" w:rsidP="00397A85">
            <w:pPr>
              <w:numPr>
                <w:ilvl w:val="1"/>
                <w:numId w:val="10"/>
              </w:numPr>
              <w:snapToGrid w:val="0"/>
              <w:spacing w:before="0" w:after="0" w:line="240" w:lineRule="auto"/>
              <w:ind w:hanging="418"/>
              <w:contextualSpacing/>
              <w:rPr>
                <w:bCs/>
                <w:lang w:val="en-US"/>
              </w:rPr>
            </w:pPr>
            <w:r w:rsidRPr="00AC33CB">
              <w:rPr>
                <w:rFonts w:ascii="Times" w:hAnsi="Times" w:cs="Times"/>
                <w:bCs/>
                <w:i/>
                <w:iCs/>
                <w:lang w:val="en-US"/>
              </w:rPr>
              <w:t>Note: Potential restrictions on the scope of this objective (including coherence assumption, full/non-full power modes) will be identified as part of the study.</w:t>
            </w:r>
          </w:p>
        </w:tc>
      </w:tr>
    </w:tbl>
    <w:p w14:paraId="2A87C9F2" w14:textId="41CD6C06" w:rsidR="004D5DC9" w:rsidRDefault="004D5DC9" w:rsidP="00397A85">
      <w:pPr>
        <w:pStyle w:val="BodyText"/>
        <w:spacing w:after="0"/>
        <w:contextualSpacing/>
        <w:rPr>
          <w:rFonts w:eastAsiaTheme="minorEastAsia" w:cs="Times"/>
          <w:sz w:val="22"/>
          <w:szCs w:val="22"/>
          <w:highlight w:val="lightGray"/>
          <w:lang w:eastAsia="zh-CN"/>
        </w:rPr>
      </w:pPr>
    </w:p>
    <w:p w14:paraId="0BF85D0E" w14:textId="761A5740" w:rsidR="00ED68AD" w:rsidRDefault="00ED68AD"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RAN1#1</w:t>
      </w:r>
      <w:r w:rsidR="008F1DBC">
        <w:rPr>
          <w:rFonts w:eastAsiaTheme="minorEastAsia" w:cs="Times"/>
          <w:sz w:val="22"/>
          <w:szCs w:val="22"/>
          <w:lang w:eastAsia="zh-CN"/>
        </w:rPr>
        <w:t>10</w:t>
      </w:r>
      <w:r>
        <w:rPr>
          <w:rFonts w:eastAsiaTheme="minorEastAsia" w:cs="Times"/>
          <w:sz w:val="22"/>
          <w:szCs w:val="22"/>
          <w:lang w:eastAsia="zh-CN"/>
        </w:rPr>
        <w:t xml:space="preserve"> meeting, </w:t>
      </w:r>
      <w:r w:rsidR="008F1DBC">
        <w:rPr>
          <w:rFonts w:eastAsiaTheme="minorEastAsia" w:cs="Times"/>
          <w:sz w:val="22"/>
          <w:szCs w:val="22"/>
          <w:lang w:eastAsia="zh-CN"/>
        </w:rPr>
        <w:t xml:space="preserve">RAN1 made </w:t>
      </w:r>
      <w:r w:rsidR="005E2BBD">
        <w:rPr>
          <w:rFonts w:eastAsiaTheme="minorEastAsia" w:cs="Times"/>
          <w:sz w:val="22"/>
          <w:szCs w:val="22"/>
          <w:lang w:eastAsia="zh-CN"/>
        </w:rPr>
        <w:t>some</w:t>
      </w:r>
      <w:r>
        <w:rPr>
          <w:rFonts w:eastAsiaTheme="minorEastAsia" w:cs="Times"/>
          <w:sz w:val="22"/>
          <w:szCs w:val="22"/>
          <w:lang w:eastAsia="zh-CN"/>
        </w:rPr>
        <w:t xml:space="preserve"> agreements and further discussion points were outlined which are listed below</w:t>
      </w:r>
      <w:r w:rsidR="009C3D5F">
        <w:rPr>
          <w:rFonts w:eastAsiaTheme="minorEastAsia" w:cs="Times"/>
          <w:sz w:val="22"/>
          <w:szCs w:val="22"/>
          <w:lang w:eastAsia="zh-CN"/>
        </w:rPr>
        <w:t xml:space="preserve"> [2]</w:t>
      </w:r>
      <w:r>
        <w:rPr>
          <w:rFonts w:eastAsiaTheme="minorEastAsia" w:cs="Times"/>
          <w:sz w:val="22"/>
          <w:szCs w:val="22"/>
          <w:lang w:eastAsia="zh-CN"/>
        </w:rPr>
        <w:t>:</w:t>
      </w:r>
    </w:p>
    <w:p w14:paraId="557A6A3C" w14:textId="264C8FB2" w:rsidR="00ED68AD" w:rsidRDefault="00ED68A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D68AD" w:rsidRPr="008E7468" w14:paraId="095E2ACC" w14:textId="77777777" w:rsidTr="000B5407">
        <w:tc>
          <w:tcPr>
            <w:tcW w:w="10160" w:type="dxa"/>
          </w:tcPr>
          <w:p w14:paraId="185F8FA3" w14:textId="7F9BD13B" w:rsidR="005E2BBD" w:rsidRDefault="008F1DBC" w:rsidP="000B5407">
            <w:pPr>
              <w:spacing w:before="0" w:after="0" w:line="240" w:lineRule="auto"/>
              <w:contextualSpacing/>
              <w:rPr>
                <w:rFonts w:ascii="Times" w:eastAsia="Times New Roman" w:hAnsi="Times" w:cs="Times"/>
                <w:i/>
                <w:iCs/>
              </w:rPr>
            </w:pPr>
            <w:r w:rsidRPr="008F1DBC">
              <w:rPr>
                <w:rFonts w:ascii="Times" w:eastAsia="Times New Roman" w:hAnsi="Times" w:cs="Times"/>
                <w:i/>
                <w:iCs/>
              </w:rPr>
              <w:t>8TX PUSCH is supported in Rel-18</w:t>
            </w:r>
            <w:r w:rsidR="005E2BBD" w:rsidRPr="005E2BBD">
              <w:rPr>
                <w:rFonts w:ascii="Times" w:eastAsia="Times New Roman" w:hAnsi="Times" w:cs="Times"/>
                <w:i/>
                <w:iCs/>
              </w:rPr>
              <w:t>.</w:t>
            </w:r>
          </w:p>
          <w:p w14:paraId="56799F67" w14:textId="09682E28" w:rsidR="005E2BBD" w:rsidRDefault="005E2BBD" w:rsidP="000B5407">
            <w:pPr>
              <w:spacing w:before="0" w:after="0" w:line="240" w:lineRule="auto"/>
              <w:contextualSpacing/>
              <w:rPr>
                <w:rFonts w:ascii="Times" w:eastAsia="Times New Roman" w:hAnsi="Times" w:cs="Times"/>
                <w:i/>
                <w:iCs/>
              </w:rPr>
            </w:pPr>
          </w:p>
          <w:p w14:paraId="19F88CB0" w14:textId="7615E8D6" w:rsidR="00ED68AD" w:rsidRPr="000B5407" w:rsidRDefault="008F1DBC" w:rsidP="000B5407">
            <w:pPr>
              <w:spacing w:before="0" w:after="0" w:line="240" w:lineRule="auto"/>
              <w:contextualSpacing/>
              <w:rPr>
                <w:rFonts w:ascii="Times" w:eastAsia="Times New Roman" w:hAnsi="Times" w:cs="Times"/>
                <w:i/>
                <w:iCs/>
              </w:rPr>
            </w:pPr>
            <w:r w:rsidRPr="008F1DBC">
              <w:rPr>
                <w:rFonts w:ascii="Times" w:eastAsia="Times New Roman" w:hAnsi="Times" w:cs="Times"/>
                <w:i/>
                <w:iCs/>
              </w:rPr>
              <w:t>For 8TX PUSCH, at least support</w:t>
            </w:r>
          </w:p>
          <w:p w14:paraId="6F3A0EA8" w14:textId="7EEEA303" w:rsidR="00ED68AD" w:rsidRPr="000B5407" w:rsidRDefault="008F1DBC" w:rsidP="00ED68AD">
            <w:pPr>
              <w:numPr>
                <w:ilvl w:val="0"/>
                <w:numId w:val="17"/>
              </w:numPr>
              <w:overflowPunct/>
              <w:autoSpaceDE/>
              <w:autoSpaceDN/>
              <w:adjustRightInd/>
              <w:spacing w:before="0" w:after="0" w:line="240" w:lineRule="auto"/>
              <w:contextualSpacing/>
              <w:textAlignment w:val="auto"/>
              <w:rPr>
                <w:rFonts w:ascii="Times" w:eastAsia="Times New Roman" w:hAnsi="Times" w:cs="Times"/>
                <w:i/>
                <w:iCs/>
              </w:rPr>
            </w:pPr>
            <w:r w:rsidRPr="008F1DBC">
              <w:rPr>
                <w:rFonts w:ascii="Times" w:eastAsia="Times New Roman" w:hAnsi="Times" w:cs="Times"/>
                <w:i/>
                <w:iCs/>
              </w:rPr>
              <w:t>Ng=1, 2, 4</w:t>
            </w:r>
          </w:p>
          <w:p w14:paraId="47BB095C" w14:textId="44B13194" w:rsidR="008F1DBC" w:rsidRPr="000B5407" w:rsidRDefault="008F1DBC" w:rsidP="008F1DBC">
            <w:pPr>
              <w:spacing w:before="0" w:after="0" w:line="240" w:lineRule="auto"/>
              <w:contextualSpacing/>
              <w:rPr>
                <w:rFonts w:ascii="Times" w:eastAsia="Times New Roman" w:hAnsi="Times" w:cs="Times"/>
                <w:i/>
                <w:iCs/>
              </w:rPr>
            </w:pPr>
            <w:r w:rsidRPr="008F1DBC">
              <w:rPr>
                <w:rFonts w:ascii="Times" w:eastAsia="Times New Roman" w:hAnsi="Times" w:cs="Times"/>
                <w:i/>
                <w:iCs/>
              </w:rPr>
              <w:t>Note: The above does not restrict the Ng for the non-coherent case</w:t>
            </w:r>
          </w:p>
          <w:p w14:paraId="12566477" w14:textId="1758F5CF" w:rsidR="008F1DBC" w:rsidRDefault="008F1DBC" w:rsidP="000B5407">
            <w:pPr>
              <w:spacing w:before="0" w:after="0" w:line="240" w:lineRule="auto"/>
              <w:contextualSpacing/>
              <w:rPr>
                <w:rFonts w:ascii="Times" w:eastAsia="Times New Roman" w:hAnsi="Times" w:cs="Times"/>
                <w:i/>
                <w:iCs/>
              </w:rPr>
            </w:pPr>
          </w:p>
          <w:p w14:paraId="5E021ADA" w14:textId="6617AB11" w:rsidR="005E2BBD" w:rsidRPr="009C3D5F" w:rsidRDefault="008F1DBC" w:rsidP="009C3D5F">
            <w:pPr>
              <w:spacing w:before="0" w:after="0" w:line="240" w:lineRule="auto"/>
              <w:rPr>
                <w:rFonts w:cs="Times"/>
                <w:i/>
                <w:szCs w:val="22"/>
              </w:rPr>
            </w:pPr>
            <w:r w:rsidRPr="008F1DBC">
              <w:rPr>
                <w:rFonts w:cs="Times"/>
                <w:bCs/>
                <w:i/>
                <w:szCs w:val="22"/>
              </w:rPr>
              <w:t>For evaluation purpose of codebook alternatives when a precoder based on Rel-15 DL Type I is used, following oversampling ratios are assumed</w:t>
            </w:r>
          </w:p>
          <w:p w14:paraId="11B731D8" w14:textId="77777777" w:rsidR="008F1DBC" w:rsidRPr="00771DE3" w:rsidRDefault="008F1DBC" w:rsidP="00771DE3">
            <w:pPr>
              <w:numPr>
                <w:ilvl w:val="0"/>
                <w:numId w:val="24"/>
              </w:numPr>
              <w:overflowPunct/>
              <w:autoSpaceDE/>
              <w:autoSpaceDN/>
              <w:adjustRightInd/>
              <w:spacing w:before="0" w:after="0" w:line="240" w:lineRule="auto"/>
              <w:textAlignment w:val="auto"/>
              <w:rPr>
                <w:rFonts w:eastAsia="Times New Roman" w:cs="Times"/>
                <w:bCs/>
                <w:i/>
                <w:iCs/>
              </w:rPr>
            </w:pPr>
            <w:r w:rsidRPr="00771DE3">
              <w:rPr>
                <w:rFonts w:eastAsia="Times New Roman" w:cs="Times"/>
                <w:bCs/>
                <w:i/>
                <w:iCs/>
              </w:rPr>
              <w:t>(O1, O2) = (1,1), (2,1), (2,2)</w:t>
            </w:r>
          </w:p>
          <w:p w14:paraId="3BFFF340" w14:textId="77777777" w:rsidR="008F1DBC" w:rsidRPr="00771DE3" w:rsidRDefault="008F1DBC" w:rsidP="00771DE3">
            <w:pPr>
              <w:numPr>
                <w:ilvl w:val="0"/>
                <w:numId w:val="24"/>
              </w:numPr>
              <w:overflowPunct/>
              <w:autoSpaceDE/>
              <w:autoSpaceDN/>
              <w:adjustRightInd/>
              <w:spacing w:before="0" w:after="0" w:line="240" w:lineRule="auto"/>
              <w:textAlignment w:val="auto"/>
              <w:rPr>
                <w:rFonts w:eastAsia="Times New Roman" w:cs="Times"/>
                <w:bCs/>
                <w:i/>
                <w:iCs/>
              </w:rPr>
            </w:pPr>
            <w:r w:rsidRPr="00771DE3">
              <w:rPr>
                <w:rFonts w:eastAsia="Times New Roman" w:cs="Times"/>
                <w:bCs/>
                <w:i/>
                <w:iCs/>
              </w:rPr>
              <w:t>Note: Other values may be used and reported by companies</w:t>
            </w:r>
          </w:p>
          <w:p w14:paraId="6523B889" w14:textId="77777777" w:rsidR="008F1DBC" w:rsidRPr="00771DE3" w:rsidRDefault="008F1DBC" w:rsidP="00771DE3">
            <w:pPr>
              <w:numPr>
                <w:ilvl w:val="0"/>
                <w:numId w:val="24"/>
              </w:numPr>
              <w:overflowPunct/>
              <w:autoSpaceDE/>
              <w:autoSpaceDN/>
              <w:adjustRightInd/>
              <w:spacing w:before="0" w:after="0" w:line="240" w:lineRule="auto"/>
              <w:textAlignment w:val="auto"/>
              <w:rPr>
                <w:rFonts w:eastAsia="Times New Roman" w:cs="Times"/>
                <w:bCs/>
                <w:i/>
                <w:iCs/>
              </w:rPr>
            </w:pPr>
            <w:r w:rsidRPr="00771DE3">
              <w:rPr>
                <w:rFonts w:eastAsia="Times New Roman" w:cs="Times"/>
                <w:bCs/>
                <w:i/>
                <w:iCs/>
              </w:rPr>
              <w:t>Note: When deciding the supported O1, O2 combination, the signalling overhead, performance, UE complexity, etc should be considered</w:t>
            </w:r>
          </w:p>
          <w:p w14:paraId="760DA224" w14:textId="31664D56" w:rsidR="00EC7C05" w:rsidRPr="00AA786F" w:rsidRDefault="00EC7C05" w:rsidP="00AA786F">
            <w:pPr>
              <w:spacing w:before="0" w:after="0" w:line="240" w:lineRule="auto"/>
              <w:contextualSpacing/>
              <w:rPr>
                <w:rFonts w:ascii="Times" w:eastAsia="Batang" w:hAnsi="Times" w:cs="Times"/>
                <w:i/>
                <w:iCs/>
              </w:rPr>
            </w:pPr>
          </w:p>
          <w:p w14:paraId="37ADB087" w14:textId="0DFB43EC" w:rsidR="00AA786F" w:rsidRPr="009C3D5F" w:rsidRDefault="008F1DBC" w:rsidP="009C3D5F">
            <w:pPr>
              <w:spacing w:before="0" w:after="0" w:line="240" w:lineRule="auto"/>
              <w:rPr>
                <w:rFonts w:eastAsia="Malgun Gothic" w:cs="Times"/>
                <w:i/>
                <w:iCs/>
                <w:lang w:val="en-US" w:eastAsia="ko-KR"/>
              </w:rPr>
            </w:pPr>
            <w:r w:rsidRPr="008F1DBC">
              <w:rPr>
                <w:rFonts w:cs="Times"/>
                <w:bCs/>
                <w:i/>
                <w:iCs/>
              </w:rPr>
              <w:t>RAN1 further studies Alt1b and Alt2a for down-selection of one of the two in RAN1 meeting #110b-e.</w:t>
            </w:r>
          </w:p>
          <w:p w14:paraId="1161C867" w14:textId="77777777" w:rsidR="00AA786F" w:rsidRPr="009C3D5F" w:rsidRDefault="00AA786F" w:rsidP="009C3D5F">
            <w:pPr>
              <w:numPr>
                <w:ilvl w:val="0"/>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Alt1-b:</w:t>
            </w:r>
          </w:p>
          <w:p w14:paraId="6F51E2B8"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Study NR Rel-15 UL 2TX/4TX codebooks and/or 8x1 antenna selection vector(s) as the starting point for design of the codebook for partially/non-coherent UEs</w:t>
            </w:r>
          </w:p>
          <w:p w14:paraId="33739BBD"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Study NR Rel-15 DL Type I codebook as the starting point for design of the codebook for fully-coherent UEs</w:t>
            </w:r>
          </w:p>
          <w:p w14:paraId="752A74E7" w14:textId="77777777" w:rsidR="00AA786F" w:rsidRPr="009C3D5F" w:rsidRDefault="00AA786F" w:rsidP="009C3D5F">
            <w:pPr>
              <w:numPr>
                <w:ilvl w:val="0"/>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Alt2-a:</w:t>
            </w:r>
          </w:p>
          <w:p w14:paraId="78D3BA8D" w14:textId="77777777" w:rsidR="00AA786F" w:rsidRPr="009C3D5F" w:rsidRDefault="00AA786F" w:rsidP="009C3D5F">
            <w:pPr>
              <w:numPr>
                <w:ilvl w:val="1"/>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Study NR Rel-15 UL 2TX/4TX codebooks and/or 8x1 antenna selection vector(s) as the starting point for design of codebook for fully/partially/non-coherent UEs</w:t>
            </w:r>
          </w:p>
          <w:p w14:paraId="7A8652DA" w14:textId="77777777" w:rsidR="00AA786F" w:rsidRPr="009C3D5F" w:rsidRDefault="00AA786F" w:rsidP="009C3D5F">
            <w:pPr>
              <w:numPr>
                <w:ilvl w:val="0"/>
                <w:numId w:val="24"/>
              </w:numPr>
              <w:overflowPunct/>
              <w:autoSpaceDE/>
              <w:autoSpaceDN/>
              <w:adjustRightInd/>
              <w:spacing w:before="0" w:after="0" w:line="240" w:lineRule="auto"/>
              <w:textAlignment w:val="auto"/>
              <w:rPr>
                <w:rFonts w:eastAsia="Times New Roman" w:cs="Times"/>
                <w:i/>
                <w:iCs/>
              </w:rPr>
            </w:pPr>
            <w:r w:rsidRPr="009C3D5F">
              <w:rPr>
                <w:rFonts w:eastAsia="Times New Roman" w:cs="Times"/>
                <w:bCs/>
                <w:i/>
                <w:iCs/>
              </w:rPr>
              <w:t>Transmission using one or multiple precoders corresponding to one or multiple SRS resources can be studied as part of the above alternatives.</w:t>
            </w:r>
          </w:p>
          <w:p w14:paraId="0FAA35A0" w14:textId="77777777" w:rsidR="00ED68AD" w:rsidRDefault="00ED68AD" w:rsidP="009C3D5F">
            <w:pPr>
              <w:overflowPunct/>
              <w:autoSpaceDE/>
              <w:autoSpaceDN/>
              <w:adjustRightInd/>
              <w:spacing w:after="0"/>
              <w:contextualSpacing/>
              <w:textAlignment w:val="auto"/>
              <w:rPr>
                <w:rFonts w:eastAsiaTheme="minorEastAsia"/>
                <w:i/>
                <w:iCs/>
                <w:sz w:val="22"/>
                <w:szCs w:val="22"/>
                <w:lang w:eastAsia="zh-CN"/>
              </w:rPr>
            </w:pPr>
          </w:p>
          <w:p w14:paraId="72C81E36" w14:textId="05EEC906" w:rsidR="00771DE3" w:rsidRPr="009C3D5F" w:rsidRDefault="00771DE3" w:rsidP="00771DE3">
            <w:pPr>
              <w:spacing w:before="0" w:after="0" w:line="240" w:lineRule="auto"/>
              <w:rPr>
                <w:rFonts w:eastAsia="Malgun Gothic" w:cs="Times"/>
                <w:i/>
                <w:iCs/>
                <w:lang w:val="en-US" w:eastAsia="ko-KR"/>
              </w:rPr>
            </w:pPr>
            <w:r w:rsidRPr="00771DE3">
              <w:rPr>
                <w:rFonts w:cs="Times"/>
                <w:bCs/>
                <w:i/>
                <w:iCs/>
              </w:rPr>
              <w:t>Support up to X layers for codebook and non-codebook UL transmission for 8TX UE where X=4, 8 is determined based on separate UE capability</w:t>
            </w:r>
          </w:p>
          <w:p w14:paraId="023BED1D" w14:textId="2EF5FDFC" w:rsidR="00771DE3" w:rsidRPr="00771DE3" w:rsidRDefault="00771DE3" w:rsidP="00771DE3">
            <w:pPr>
              <w:numPr>
                <w:ilvl w:val="0"/>
                <w:numId w:val="24"/>
              </w:numPr>
              <w:overflowPunct/>
              <w:autoSpaceDE/>
              <w:autoSpaceDN/>
              <w:adjustRightInd/>
              <w:spacing w:before="0" w:after="0" w:line="240" w:lineRule="auto"/>
              <w:textAlignment w:val="auto"/>
              <w:rPr>
                <w:rFonts w:eastAsia="Times New Roman" w:cs="Times"/>
                <w:i/>
                <w:iCs/>
              </w:rPr>
            </w:pPr>
            <w:r w:rsidRPr="00771DE3">
              <w:rPr>
                <w:rFonts w:eastAsia="Times New Roman" w:cs="Times"/>
                <w:bCs/>
                <w:i/>
                <w:iCs/>
              </w:rPr>
              <w:t>For uplink transmission with rank&lt;=4, single CW is supported</w:t>
            </w:r>
          </w:p>
          <w:p w14:paraId="2E1D71B5" w14:textId="7BF822CF" w:rsidR="00771DE3" w:rsidRPr="009C3D5F" w:rsidRDefault="00771DE3" w:rsidP="00771DE3">
            <w:pPr>
              <w:numPr>
                <w:ilvl w:val="0"/>
                <w:numId w:val="24"/>
              </w:numPr>
              <w:overflowPunct/>
              <w:autoSpaceDE/>
              <w:autoSpaceDN/>
              <w:adjustRightInd/>
              <w:spacing w:before="0" w:after="0" w:line="240" w:lineRule="auto"/>
              <w:textAlignment w:val="auto"/>
              <w:rPr>
                <w:rFonts w:eastAsia="Times New Roman" w:cs="Times"/>
                <w:i/>
                <w:iCs/>
              </w:rPr>
            </w:pPr>
            <w:r w:rsidRPr="00771DE3">
              <w:rPr>
                <w:rFonts w:eastAsia="Times New Roman" w:cs="Times"/>
                <w:i/>
                <w:iCs/>
              </w:rPr>
              <w:t>For uplink transmission with rank&gt;4, whether single or dual CW is used will be decided in RAN1 meeting #110b-e</w:t>
            </w:r>
          </w:p>
          <w:p w14:paraId="7556233E" w14:textId="09933BCF" w:rsidR="00771DE3" w:rsidRPr="009C3D5F" w:rsidRDefault="00771DE3" w:rsidP="00771DE3">
            <w:pPr>
              <w:spacing w:before="0" w:after="0" w:line="240" w:lineRule="auto"/>
              <w:rPr>
                <w:rFonts w:eastAsia="Malgun Gothic" w:cs="Times"/>
                <w:i/>
                <w:iCs/>
                <w:lang w:val="en-US" w:eastAsia="ko-KR"/>
              </w:rPr>
            </w:pPr>
            <w:r w:rsidRPr="00771DE3">
              <w:rPr>
                <w:rFonts w:cs="Times"/>
                <w:bCs/>
                <w:i/>
                <w:iCs/>
              </w:rPr>
              <w:t>The above applies only with regards to the work scope of this agenda item.</w:t>
            </w:r>
          </w:p>
          <w:p w14:paraId="64104690" w14:textId="77777777" w:rsidR="00771DE3" w:rsidRPr="00771DE3" w:rsidRDefault="00771DE3" w:rsidP="009C3D5F">
            <w:pPr>
              <w:overflowPunct/>
              <w:autoSpaceDE/>
              <w:autoSpaceDN/>
              <w:adjustRightInd/>
              <w:spacing w:after="0"/>
              <w:contextualSpacing/>
              <w:textAlignment w:val="auto"/>
              <w:rPr>
                <w:rFonts w:eastAsiaTheme="minorEastAsia"/>
                <w:i/>
                <w:iCs/>
                <w:sz w:val="22"/>
                <w:szCs w:val="22"/>
                <w:lang w:val="en-US" w:eastAsia="zh-CN"/>
              </w:rPr>
            </w:pPr>
          </w:p>
          <w:p w14:paraId="6F383CDA" w14:textId="38EB8B08" w:rsidR="00771DE3" w:rsidRPr="009C3D5F" w:rsidRDefault="00771DE3" w:rsidP="00771DE3">
            <w:pPr>
              <w:spacing w:before="0" w:after="0" w:line="240" w:lineRule="auto"/>
              <w:rPr>
                <w:rFonts w:eastAsia="Malgun Gothic" w:cs="Times"/>
                <w:i/>
                <w:iCs/>
                <w:lang w:val="en-US" w:eastAsia="ko-KR"/>
              </w:rPr>
            </w:pPr>
            <w:r w:rsidRPr="00771DE3">
              <w:rPr>
                <w:rFonts w:cs="Times"/>
                <w:bCs/>
                <w:i/>
                <w:iCs/>
              </w:rPr>
              <w:lastRenderedPageBreak/>
              <w:t>For SRS configuration for non-codebook UL transmission for an 8TX UE, down-select from</w:t>
            </w:r>
          </w:p>
          <w:p w14:paraId="790C116F" w14:textId="77777777" w:rsidR="00771DE3" w:rsidRPr="00771DE3" w:rsidRDefault="00771DE3" w:rsidP="00771DE3">
            <w:pPr>
              <w:numPr>
                <w:ilvl w:val="0"/>
                <w:numId w:val="24"/>
              </w:numPr>
              <w:overflowPunct/>
              <w:autoSpaceDE/>
              <w:autoSpaceDN/>
              <w:adjustRightInd/>
              <w:spacing w:before="0" w:after="0" w:line="240" w:lineRule="auto"/>
              <w:textAlignment w:val="auto"/>
              <w:rPr>
                <w:rFonts w:eastAsia="Times New Roman" w:cs="Times"/>
                <w:bCs/>
                <w:i/>
                <w:iCs/>
              </w:rPr>
            </w:pPr>
            <w:r w:rsidRPr="00771DE3">
              <w:rPr>
                <w:rFonts w:eastAsia="Times New Roman" w:cs="Times"/>
                <w:bCs/>
                <w:i/>
                <w:iCs/>
              </w:rPr>
              <w:t>Alt1: A single SRS resource set configured with up to 8 single-port SRS resources</w:t>
            </w:r>
          </w:p>
          <w:p w14:paraId="5F05C0FD" w14:textId="77777777" w:rsidR="00771DE3" w:rsidRPr="00771DE3" w:rsidRDefault="00771DE3" w:rsidP="00771DE3">
            <w:pPr>
              <w:numPr>
                <w:ilvl w:val="0"/>
                <w:numId w:val="24"/>
              </w:numPr>
              <w:overflowPunct/>
              <w:autoSpaceDE/>
              <w:autoSpaceDN/>
              <w:adjustRightInd/>
              <w:spacing w:before="0" w:after="0" w:line="240" w:lineRule="auto"/>
              <w:textAlignment w:val="auto"/>
              <w:rPr>
                <w:rFonts w:eastAsia="Times New Roman" w:cs="Times"/>
                <w:bCs/>
                <w:i/>
                <w:iCs/>
              </w:rPr>
            </w:pPr>
            <w:r w:rsidRPr="00771DE3">
              <w:rPr>
                <w:rFonts w:eastAsia="Times New Roman" w:cs="Times"/>
                <w:bCs/>
                <w:i/>
                <w:iCs/>
              </w:rPr>
              <w:t>Alt2: Up to two SRS resource sets, each configured with up to 4 single-port SRS resources</w:t>
            </w:r>
          </w:p>
          <w:p w14:paraId="56EF3B77" w14:textId="77777777" w:rsidR="00771DE3" w:rsidRPr="00542A48" w:rsidRDefault="00771DE3" w:rsidP="00771DE3">
            <w:pPr>
              <w:numPr>
                <w:ilvl w:val="0"/>
                <w:numId w:val="24"/>
              </w:numPr>
              <w:overflowPunct/>
              <w:autoSpaceDE/>
              <w:autoSpaceDN/>
              <w:adjustRightInd/>
              <w:spacing w:before="0" w:after="0" w:line="240" w:lineRule="auto"/>
              <w:textAlignment w:val="auto"/>
              <w:rPr>
                <w:rFonts w:eastAsiaTheme="minorEastAsia"/>
                <w:i/>
                <w:iCs/>
                <w:sz w:val="22"/>
                <w:szCs w:val="22"/>
                <w:lang w:eastAsia="zh-CN"/>
              </w:rPr>
            </w:pPr>
            <w:r w:rsidRPr="00771DE3">
              <w:rPr>
                <w:rFonts w:eastAsia="Times New Roman" w:cs="Times"/>
                <w:bCs/>
                <w:i/>
                <w:iCs/>
              </w:rPr>
              <w:t xml:space="preserve">Alt3: Support both alternatives. </w:t>
            </w:r>
          </w:p>
          <w:p w14:paraId="67CFF301" w14:textId="77777777" w:rsidR="00542A48" w:rsidRDefault="00542A48" w:rsidP="00542A48">
            <w:pPr>
              <w:overflowPunct/>
              <w:autoSpaceDE/>
              <w:autoSpaceDN/>
              <w:adjustRightInd/>
              <w:spacing w:before="0" w:after="0" w:line="240" w:lineRule="auto"/>
              <w:textAlignment w:val="auto"/>
              <w:rPr>
                <w:rFonts w:eastAsia="Times New Roman" w:cs="Times"/>
                <w:bCs/>
                <w:i/>
                <w:iCs/>
              </w:rPr>
            </w:pPr>
          </w:p>
          <w:p w14:paraId="56E1640F" w14:textId="53AD77D5" w:rsidR="00542A48" w:rsidRPr="009C3D5F" w:rsidRDefault="00542A48" w:rsidP="00542A48">
            <w:pPr>
              <w:spacing w:before="0" w:after="0" w:line="240" w:lineRule="auto"/>
              <w:rPr>
                <w:rFonts w:eastAsia="Malgun Gothic" w:cs="Times"/>
                <w:i/>
                <w:iCs/>
                <w:lang w:val="en-US" w:eastAsia="ko-KR"/>
              </w:rPr>
            </w:pPr>
            <w:r w:rsidRPr="00542A48">
              <w:rPr>
                <w:rFonts w:cs="Times"/>
                <w:bCs/>
                <w:i/>
                <w:iCs/>
              </w:rPr>
              <w:t>Study low overhead solutions for SRI and/or transmitter precoder matrix indication for codebook-based, and SRI indication for non-codebook-based UL transmission by an 8TX UE</w:t>
            </w:r>
            <w:r>
              <w:rPr>
                <w:rFonts w:cs="Times"/>
                <w:bCs/>
                <w:i/>
                <w:iCs/>
              </w:rPr>
              <w:t>,</w:t>
            </w:r>
          </w:p>
          <w:p w14:paraId="62A82E1A" w14:textId="77777777" w:rsidR="00542A48" w:rsidRPr="00542A48" w:rsidRDefault="00542A48" w:rsidP="00542A48">
            <w:pPr>
              <w:numPr>
                <w:ilvl w:val="0"/>
                <w:numId w:val="24"/>
              </w:numPr>
              <w:overflowPunct/>
              <w:autoSpaceDE/>
              <w:autoSpaceDN/>
              <w:adjustRightInd/>
              <w:spacing w:before="0" w:after="0" w:line="240" w:lineRule="auto"/>
              <w:textAlignment w:val="auto"/>
              <w:rPr>
                <w:rFonts w:eastAsia="Times New Roman" w:cs="Times"/>
                <w:bCs/>
                <w:i/>
                <w:iCs/>
              </w:rPr>
            </w:pPr>
            <w:r w:rsidRPr="00542A48">
              <w:rPr>
                <w:rFonts w:eastAsia="Times New Roman" w:cs="Times"/>
                <w:bCs/>
                <w:i/>
                <w:iCs/>
              </w:rPr>
              <w:t>FFS using single or separate (exiting or new) fields for the indication, other solutions are not precluded.</w:t>
            </w:r>
          </w:p>
          <w:p w14:paraId="68FD82C5" w14:textId="77777777" w:rsidR="00542A48" w:rsidRPr="00542A48" w:rsidRDefault="00542A48" w:rsidP="00542A48">
            <w:pPr>
              <w:numPr>
                <w:ilvl w:val="0"/>
                <w:numId w:val="24"/>
              </w:numPr>
              <w:overflowPunct/>
              <w:autoSpaceDE/>
              <w:autoSpaceDN/>
              <w:adjustRightInd/>
              <w:spacing w:before="0" w:after="0" w:line="240" w:lineRule="auto"/>
              <w:textAlignment w:val="auto"/>
              <w:rPr>
                <w:rFonts w:eastAsia="Times New Roman" w:cs="Times"/>
                <w:bCs/>
                <w:i/>
                <w:iCs/>
              </w:rPr>
            </w:pPr>
            <w:r w:rsidRPr="00542A48">
              <w:rPr>
                <w:rFonts w:eastAsia="Times New Roman" w:cs="Times"/>
                <w:bCs/>
                <w:i/>
                <w:iCs/>
              </w:rPr>
              <w:t>Note: Low overhead schemes for study include those using Rel-15 SRI/TPMI indication mechanisms</w:t>
            </w:r>
          </w:p>
          <w:p w14:paraId="60070BD7" w14:textId="4D54CDEF" w:rsidR="00542A48" w:rsidRPr="008E7468" w:rsidRDefault="00542A48" w:rsidP="00542A48">
            <w:pPr>
              <w:overflowPunct/>
              <w:autoSpaceDE/>
              <w:autoSpaceDN/>
              <w:adjustRightInd/>
              <w:spacing w:before="0" w:after="0" w:line="240" w:lineRule="auto"/>
              <w:textAlignment w:val="auto"/>
              <w:rPr>
                <w:rFonts w:eastAsiaTheme="minorEastAsia"/>
                <w:i/>
                <w:iCs/>
                <w:sz w:val="22"/>
                <w:szCs w:val="22"/>
                <w:lang w:eastAsia="zh-CN"/>
              </w:rPr>
            </w:pPr>
          </w:p>
        </w:tc>
      </w:tr>
    </w:tbl>
    <w:p w14:paraId="7C9C98F7" w14:textId="7F5FCE02" w:rsidR="00ED68AD" w:rsidRDefault="00ED68AD" w:rsidP="00ED68AD">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74740686" w14:textId="78EACE51" w:rsidR="000B2782" w:rsidRDefault="000B2782" w:rsidP="000B27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following topics are identified as high priority topics for discussion in this meeting [3]. </w:t>
      </w:r>
      <w:r w:rsidRPr="001836ED">
        <w:rPr>
          <w:rFonts w:eastAsiaTheme="minorEastAsia" w:cs="Times"/>
          <w:sz w:val="22"/>
          <w:szCs w:val="22"/>
          <w:lang w:eastAsia="zh-CN"/>
        </w:rPr>
        <w:t xml:space="preserve">In this contribution, we </w:t>
      </w:r>
      <w:r>
        <w:rPr>
          <w:rFonts w:eastAsiaTheme="minorEastAsia" w:cs="Times"/>
          <w:sz w:val="22"/>
          <w:szCs w:val="22"/>
          <w:lang w:eastAsia="zh-CN"/>
        </w:rPr>
        <w:t>discuss</w:t>
      </w:r>
      <w:r w:rsidRPr="001836ED">
        <w:rPr>
          <w:rFonts w:eastAsiaTheme="minorEastAsia" w:cs="Times"/>
          <w:sz w:val="22"/>
          <w:szCs w:val="22"/>
          <w:lang w:eastAsia="zh-CN"/>
        </w:rPr>
        <w:t xml:space="preserve"> </w:t>
      </w:r>
      <w:r>
        <w:rPr>
          <w:rFonts w:eastAsiaTheme="minorEastAsia" w:cs="Times"/>
          <w:sz w:val="22"/>
          <w:szCs w:val="22"/>
          <w:lang w:eastAsia="zh-CN"/>
        </w:rPr>
        <w:t>issues on enabling 8 Tx UL transmission, including codeword layer mapping, precoding codebook determination, l</w:t>
      </w:r>
      <w:r w:rsidRPr="003C6131">
        <w:rPr>
          <w:rFonts w:eastAsiaTheme="minorEastAsia" w:cs="Times"/>
          <w:sz w:val="22"/>
          <w:szCs w:val="22"/>
          <w:lang w:eastAsia="zh-CN"/>
        </w:rPr>
        <w:t>ow-overhead approach on precoder design including antenna grouping</w:t>
      </w:r>
      <w:r>
        <w:rPr>
          <w:rFonts w:eastAsiaTheme="minorEastAsia" w:cs="Times"/>
          <w:sz w:val="22"/>
          <w:szCs w:val="22"/>
          <w:lang w:eastAsia="zh-CN"/>
        </w:rPr>
        <w:t>,</w:t>
      </w:r>
      <w:r w:rsidRPr="008A4CE7">
        <w:rPr>
          <w:rFonts w:eastAsiaTheme="minorEastAsia" w:cs="Times"/>
          <w:sz w:val="22"/>
          <w:szCs w:val="22"/>
          <w:lang w:eastAsia="zh-CN"/>
        </w:rPr>
        <w:t xml:space="preserve"> </w:t>
      </w:r>
      <w:r>
        <w:rPr>
          <w:rFonts w:eastAsiaTheme="minorEastAsia" w:cs="Times"/>
          <w:sz w:val="22"/>
          <w:szCs w:val="22"/>
          <w:lang w:eastAsia="zh-CN"/>
        </w:rPr>
        <w:t>and support of full-power modes</w:t>
      </w:r>
      <w:r w:rsidRPr="001836ED">
        <w:rPr>
          <w:rFonts w:eastAsiaTheme="minorEastAsia" w:cs="Times"/>
          <w:sz w:val="22"/>
          <w:szCs w:val="22"/>
          <w:lang w:eastAsia="zh-CN"/>
        </w:rPr>
        <w:t>.</w:t>
      </w:r>
    </w:p>
    <w:p w14:paraId="00B5EA6A" w14:textId="41D0C561" w:rsidR="001836ED" w:rsidRDefault="001836E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0B2782" w14:paraId="3C6F6C42" w14:textId="77777777" w:rsidTr="000B2782">
        <w:tc>
          <w:tcPr>
            <w:tcW w:w="10160" w:type="dxa"/>
          </w:tcPr>
          <w:p w14:paraId="617D95A4" w14:textId="77777777" w:rsidR="000B2782" w:rsidRPr="00701FBF" w:rsidRDefault="000B2782" w:rsidP="00701FBF">
            <w:pPr>
              <w:pStyle w:val="BodyText"/>
              <w:spacing w:before="0" w:after="0" w:line="240" w:lineRule="auto"/>
              <w:contextualSpacing/>
              <w:rPr>
                <w:rFonts w:ascii="Times New Roman" w:eastAsiaTheme="minorEastAsia" w:hAnsi="Times New Roman"/>
                <w:b/>
                <w:bCs/>
                <w:i/>
                <w:iCs/>
                <w:szCs w:val="20"/>
                <w:lang w:eastAsia="zh-CN"/>
              </w:rPr>
            </w:pPr>
            <w:r w:rsidRPr="00701FBF">
              <w:rPr>
                <w:rFonts w:ascii="Times New Roman" w:eastAsiaTheme="minorEastAsia" w:hAnsi="Times New Roman"/>
                <w:b/>
                <w:bCs/>
                <w:i/>
                <w:iCs/>
                <w:szCs w:val="20"/>
                <w:highlight w:val="lightGray"/>
                <w:lang w:eastAsia="zh-CN"/>
              </w:rPr>
              <w:t>High Priority Topics</w:t>
            </w:r>
            <w:r w:rsidRPr="00701FBF">
              <w:rPr>
                <w:rFonts w:ascii="Times New Roman" w:eastAsiaTheme="minorEastAsia" w:hAnsi="Times New Roman"/>
                <w:b/>
                <w:bCs/>
                <w:i/>
                <w:iCs/>
                <w:szCs w:val="20"/>
                <w:lang w:eastAsia="zh-CN"/>
              </w:rPr>
              <w:t xml:space="preserve"> </w:t>
            </w:r>
          </w:p>
          <w:p w14:paraId="29E28D5F" w14:textId="77777777" w:rsidR="000B2782" w:rsidRPr="00701FBF" w:rsidRDefault="000B2782" w:rsidP="00701FBF">
            <w:pPr>
              <w:pStyle w:val="BodyText"/>
              <w:numPr>
                <w:ilvl w:val="0"/>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Down-selection from Alt1b and Alt2 to identify the UL codebook design for 8TX UE by performing</w:t>
            </w:r>
          </w:p>
          <w:p w14:paraId="7356325A" w14:textId="77777777" w:rsidR="000B2782" w:rsidRPr="00701FBF" w:rsidRDefault="000B2782" w:rsidP="00701FBF">
            <w:pPr>
              <w:pStyle w:val="BodyText"/>
              <w:numPr>
                <w:ilvl w:val="1"/>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TP analysis according to the agreed evaluation assumptions</w:t>
            </w:r>
          </w:p>
          <w:p w14:paraId="4CD6936A" w14:textId="77777777" w:rsidR="000B2782" w:rsidRPr="00701FBF" w:rsidRDefault="000B2782" w:rsidP="00701FBF">
            <w:pPr>
              <w:pStyle w:val="BodyText"/>
              <w:numPr>
                <w:ilvl w:val="1"/>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Estimate of signaling overhead for rank and precoding indication</w:t>
            </w:r>
          </w:p>
          <w:p w14:paraId="5EE238ED" w14:textId="77777777" w:rsidR="000B2782" w:rsidRPr="00701FBF" w:rsidRDefault="000B2782" w:rsidP="00701FBF">
            <w:pPr>
              <w:pStyle w:val="BodyText"/>
              <w:numPr>
                <w:ilvl w:val="1"/>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EVM property of the beamformer</w:t>
            </w:r>
          </w:p>
          <w:p w14:paraId="27AEB9C3" w14:textId="77777777" w:rsidR="000B2782" w:rsidRPr="00701FBF" w:rsidRDefault="000B2782" w:rsidP="00701FBF">
            <w:pPr>
              <w:pStyle w:val="BodyText"/>
              <w:numPr>
                <w:ilvl w:val="0"/>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Comparison between the performance of the single and the dual CW, and CW to layer mapping for 8TX UE.</w:t>
            </w:r>
          </w:p>
          <w:p w14:paraId="606AAEBC" w14:textId="77777777" w:rsidR="000B2782" w:rsidRPr="00701FBF" w:rsidRDefault="000B2782" w:rsidP="00701FBF">
            <w:pPr>
              <w:pStyle w:val="BodyText"/>
              <w:spacing w:before="0" w:after="0" w:line="240" w:lineRule="auto"/>
              <w:contextualSpacing/>
              <w:rPr>
                <w:rFonts w:ascii="Times New Roman" w:eastAsiaTheme="minorEastAsia" w:hAnsi="Times New Roman"/>
                <w:b/>
                <w:bCs/>
                <w:i/>
                <w:iCs/>
                <w:szCs w:val="20"/>
                <w:lang w:eastAsia="zh-CN"/>
              </w:rPr>
            </w:pPr>
            <w:r w:rsidRPr="00701FBF">
              <w:rPr>
                <w:rFonts w:ascii="Times New Roman" w:eastAsiaTheme="minorEastAsia" w:hAnsi="Times New Roman"/>
                <w:b/>
                <w:bCs/>
                <w:i/>
                <w:iCs/>
                <w:szCs w:val="20"/>
                <w:highlight w:val="lightGray"/>
                <w:lang w:eastAsia="zh-CN"/>
              </w:rPr>
              <w:t>Other Topics</w:t>
            </w:r>
          </w:p>
          <w:p w14:paraId="77BE43A0" w14:textId="77777777" w:rsidR="000B2782" w:rsidRPr="00701FBF" w:rsidRDefault="000B2782" w:rsidP="00701FBF">
            <w:pPr>
              <w:pStyle w:val="BodyText"/>
              <w:numPr>
                <w:ilvl w:val="0"/>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SRS configuration</w:t>
            </w:r>
          </w:p>
          <w:p w14:paraId="59354F74" w14:textId="77777777" w:rsidR="000B2782" w:rsidRPr="00701FBF" w:rsidRDefault="000B2782" w:rsidP="00701FBF">
            <w:pPr>
              <w:pStyle w:val="BodyText"/>
              <w:numPr>
                <w:ilvl w:val="1"/>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 xml:space="preserve">NCB-based operation; down-selection of identified alternatives </w:t>
            </w:r>
          </w:p>
          <w:p w14:paraId="6D35F891" w14:textId="77777777" w:rsidR="000B2782" w:rsidRPr="00701FBF" w:rsidRDefault="000B2782" w:rsidP="00701FBF">
            <w:pPr>
              <w:pStyle w:val="BodyText"/>
              <w:numPr>
                <w:ilvl w:val="1"/>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CB-based operation; identify alternatives and decision</w:t>
            </w:r>
          </w:p>
          <w:p w14:paraId="4A8DD44D" w14:textId="77777777" w:rsidR="000B2782" w:rsidRPr="00701FBF" w:rsidRDefault="000B2782" w:rsidP="00701FBF">
            <w:pPr>
              <w:pStyle w:val="BodyText"/>
              <w:numPr>
                <w:ilvl w:val="0"/>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Identifying UE power Capability modes</w:t>
            </w:r>
          </w:p>
          <w:p w14:paraId="67156FD0" w14:textId="1899B1B1" w:rsidR="000B2782" w:rsidRPr="00701FBF" w:rsidRDefault="000B2782" w:rsidP="00701FBF">
            <w:pPr>
              <w:pStyle w:val="BodyText"/>
              <w:numPr>
                <w:ilvl w:val="0"/>
                <w:numId w:val="25"/>
              </w:numPr>
              <w:spacing w:before="0" w:after="0" w:line="240" w:lineRule="auto"/>
              <w:contextualSpacing/>
              <w:rPr>
                <w:rFonts w:ascii="Times New Roman" w:eastAsiaTheme="minorEastAsia" w:hAnsi="Times New Roman"/>
                <w:i/>
                <w:iCs/>
                <w:szCs w:val="20"/>
                <w:lang w:eastAsia="zh-CN"/>
              </w:rPr>
            </w:pPr>
            <w:r w:rsidRPr="00701FBF">
              <w:rPr>
                <w:rFonts w:ascii="Times New Roman" w:eastAsiaTheme="minorEastAsia" w:hAnsi="Times New Roman"/>
                <w:i/>
                <w:iCs/>
                <w:szCs w:val="20"/>
                <w:lang w:eastAsia="zh-CN"/>
              </w:rPr>
              <w:t xml:space="preserve">Solutions for low overhead SRI/PMI indication </w:t>
            </w:r>
          </w:p>
        </w:tc>
      </w:tr>
    </w:tbl>
    <w:p w14:paraId="2902E448" w14:textId="2E449CC2" w:rsidR="00FA72DB" w:rsidRDefault="00FA72DB" w:rsidP="00397A85">
      <w:pPr>
        <w:pStyle w:val="BodyText"/>
        <w:spacing w:after="0"/>
        <w:ind w:firstLine="288"/>
        <w:contextualSpacing/>
        <w:rPr>
          <w:rFonts w:eastAsiaTheme="minorEastAsia" w:cs="Times"/>
          <w:sz w:val="22"/>
          <w:szCs w:val="22"/>
          <w:lang w:eastAsia="zh-CN"/>
        </w:rPr>
      </w:pPr>
    </w:p>
    <w:p w14:paraId="25DEE97F" w14:textId="77777777" w:rsidR="001836ED" w:rsidRPr="00FE2AC5" w:rsidRDefault="001836ED" w:rsidP="00397A85">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97A85">
      <w:pPr>
        <w:pStyle w:val="Heading1"/>
        <w:numPr>
          <w:ilvl w:val="0"/>
          <w:numId w:val="4"/>
        </w:numPr>
        <w:spacing w:before="0" w:after="0"/>
        <w:contextualSpacing/>
        <w:jc w:val="both"/>
        <w:rPr>
          <w:rFonts w:cs="Arial"/>
          <w:smallCaps/>
          <w:lang w:val="en-US"/>
        </w:rPr>
      </w:pPr>
      <w:r>
        <w:rPr>
          <w:rFonts w:cs="Arial"/>
          <w:smallCaps/>
          <w:lang w:val="en-US"/>
        </w:rPr>
        <w:t>Discussions</w:t>
      </w:r>
    </w:p>
    <w:p w14:paraId="5CC2C25C" w14:textId="2A61471C" w:rsidR="00840C10" w:rsidRDefault="00AB5FA0"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 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45B47079" w14:textId="661EB931" w:rsidR="00AB2EE1" w:rsidRDefault="00AB2EE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maximum 4-layer MIMO transmission in UL has been supported in NR, where such an uplink transmission mode can be configured by a codebook-based UL or a non-codebook-based UL. The codebook-based UL transmission mode </w:t>
      </w:r>
      <w:r w:rsidR="000B2782">
        <w:rPr>
          <w:rFonts w:eastAsia="Times New Roman" w:cs="Times"/>
          <w:color w:val="000000"/>
          <w:sz w:val="22"/>
          <w:szCs w:val="22"/>
          <w:lang w:val="en-GB" w:eastAsia="ko-KR"/>
        </w:rPr>
        <w:t>operates</w:t>
      </w:r>
      <w:r>
        <w:rPr>
          <w:rFonts w:eastAsia="Times New Roman" w:cs="Times"/>
          <w:color w:val="000000"/>
          <w:sz w:val="22"/>
          <w:szCs w:val="22"/>
          <w:lang w:val="en-GB" w:eastAsia="ko-KR"/>
        </w:rPr>
        <w:t xml:space="preserve"> based on indicating an SRI, </w:t>
      </w:r>
      <w:r w:rsidR="00E516DD">
        <w:rPr>
          <w:rFonts w:eastAsia="Times New Roman" w:cs="Times"/>
          <w:color w:val="000000"/>
          <w:sz w:val="22"/>
          <w:szCs w:val="22"/>
          <w:lang w:val="en-GB" w:eastAsia="ko-KR"/>
        </w:rPr>
        <w:t xml:space="preserve">a </w:t>
      </w:r>
      <w:r>
        <w:rPr>
          <w:rFonts w:eastAsia="Times New Roman" w:cs="Times"/>
          <w:color w:val="000000"/>
          <w:sz w:val="22"/>
          <w:szCs w:val="22"/>
          <w:lang w:val="en-GB" w:eastAsia="ko-KR"/>
        </w:rPr>
        <w:t>TPMI</w:t>
      </w:r>
      <w:r w:rsidR="00E516DD">
        <w:rPr>
          <w:rFonts w:eastAsia="Times New Roman" w:cs="Times"/>
          <w:color w:val="000000"/>
          <w:sz w:val="22"/>
          <w:szCs w:val="22"/>
          <w:lang w:val="en-GB" w:eastAsia="ko-KR"/>
        </w:rPr>
        <w:t>, and a DMRS-related indication. The SRI selects an SRS resource that may indicate a beam and PUSCH antenna ports to be used for a scheduled PUSCH transmission. The TPMI selects a precoder and a number of layers for the scheduled PUSCH.</w:t>
      </w:r>
      <w:r w:rsidR="003A403B">
        <w:rPr>
          <w:rFonts w:eastAsia="Times New Roman" w:cs="Times"/>
          <w:color w:val="000000"/>
          <w:sz w:val="22"/>
          <w:szCs w:val="22"/>
          <w:lang w:val="en-GB" w:eastAsia="ko-KR"/>
        </w:rPr>
        <w:t xml:space="preserve"> The DMRS-related indication by ‘Antenna</w:t>
      </w:r>
      <w:r w:rsidR="000424E3">
        <w:rPr>
          <w:rFonts w:eastAsia="Times New Roman" w:cs="Times"/>
          <w:color w:val="000000"/>
          <w:sz w:val="22"/>
          <w:szCs w:val="22"/>
          <w:lang w:val="en-GB" w:eastAsia="ko-KR"/>
        </w:rPr>
        <w:t xml:space="preserve"> ports’ field in a DCI selects DMRS port numbers corresponding to the indicated number of layers.</w:t>
      </w:r>
      <w:r w:rsidR="005967A5">
        <w:rPr>
          <w:rFonts w:eastAsia="Times New Roman" w:cs="Times"/>
          <w:color w:val="000000"/>
          <w:sz w:val="22"/>
          <w:szCs w:val="22"/>
          <w:lang w:val="en-GB" w:eastAsia="ko-KR"/>
        </w:rPr>
        <w:t xml:space="preserve"> The beam indication part may be replaced by Rel-17 unified TCI framework, e.g., by a joint TCI or a separate UL-TCI, if configured to the UE.</w:t>
      </w:r>
    </w:p>
    <w:p w14:paraId="29973E90" w14:textId="6478C1EF" w:rsidR="007456A5" w:rsidRDefault="007456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 non-</w:t>
      </w:r>
      <w:r w:rsidR="004A560C">
        <w:rPr>
          <w:rFonts w:eastAsia="Times New Roman" w:cs="Times"/>
          <w:color w:val="000000"/>
          <w:sz w:val="22"/>
          <w:szCs w:val="22"/>
          <w:lang w:val="en-GB" w:eastAsia="ko-KR"/>
        </w:rPr>
        <w:t>codebook-based</w:t>
      </w:r>
      <w:r>
        <w:rPr>
          <w:rFonts w:eastAsia="Times New Roman" w:cs="Times"/>
          <w:color w:val="000000"/>
          <w:sz w:val="22"/>
          <w:szCs w:val="22"/>
          <w:lang w:val="en-GB" w:eastAsia="ko-KR"/>
        </w:rPr>
        <w:t xml:space="preserve"> UL transmission mode is operated based on indicating SRI(s) and a DMRS-related indication. The SRI(s) select a number of layers (matching to the number of indicated SRIs) as well as beam/precoder information based on the indicated SRI(s). The DMRS-related indication</w:t>
      </w:r>
      <w:r w:rsidRPr="007456A5">
        <w:rPr>
          <w:rFonts w:eastAsia="Times New Roman" w:cs="Times"/>
          <w:color w:val="000000"/>
          <w:sz w:val="22"/>
          <w:szCs w:val="22"/>
          <w:lang w:val="en-GB" w:eastAsia="ko-KR"/>
        </w:rPr>
        <w:t xml:space="preserve"> </w:t>
      </w:r>
      <w:r>
        <w:rPr>
          <w:rFonts w:eastAsia="Times New Roman" w:cs="Times"/>
          <w:color w:val="000000"/>
          <w:sz w:val="22"/>
          <w:szCs w:val="22"/>
          <w:lang w:val="en-GB" w:eastAsia="ko-KR"/>
        </w:rPr>
        <w:t>by ‘Antenna ports’ field in a DCI selects DMRS port numbers corresponding to the number of indicated SRI(s).</w:t>
      </w:r>
    </w:p>
    <w:p w14:paraId="0327B1E7" w14:textId="43B37BB2" w:rsidR="00F27880" w:rsidRDefault="00050F36"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w:t>
      </w:r>
      <w:r w:rsidR="003839BC">
        <w:rPr>
          <w:rFonts w:eastAsia="Times New Roman" w:cs="Times"/>
          <w:color w:val="000000"/>
          <w:sz w:val="22"/>
          <w:szCs w:val="22"/>
          <w:lang w:val="en-GB" w:eastAsia="ko-KR"/>
        </w:rPr>
        <w:t xml:space="preserve"> aims to </w:t>
      </w:r>
      <w:r w:rsidR="00A64F93">
        <w:rPr>
          <w:rFonts w:eastAsia="Times New Roman" w:cs="Times"/>
          <w:color w:val="000000"/>
          <w:sz w:val="22"/>
          <w:szCs w:val="22"/>
          <w:lang w:val="en-GB" w:eastAsia="ko-KR"/>
        </w:rPr>
        <w:t>study</w:t>
      </w:r>
      <w:r w:rsidR="003839BC">
        <w:rPr>
          <w:rFonts w:eastAsia="Times New Roman" w:cs="Times"/>
          <w:color w:val="000000"/>
          <w:sz w:val="22"/>
          <w:szCs w:val="22"/>
          <w:lang w:val="en-GB" w:eastAsia="ko-KR"/>
        </w:rPr>
        <w:t xml:space="preserve"> </w:t>
      </w:r>
      <w:r w:rsidR="007456A5">
        <w:rPr>
          <w:rFonts w:eastAsia="Times New Roman" w:cs="Times"/>
          <w:color w:val="000000"/>
          <w:sz w:val="22"/>
          <w:szCs w:val="22"/>
          <w:lang w:val="en-GB" w:eastAsia="ko-KR"/>
        </w:rPr>
        <w:t xml:space="preserve">SRI/TPMI enhancement </w:t>
      </w:r>
      <w:r w:rsidR="007456A5" w:rsidRPr="007456A5">
        <w:rPr>
          <w:rFonts w:eastAsia="Times New Roman" w:cs="Times"/>
          <w:color w:val="000000"/>
          <w:sz w:val="22"/>
          <w:szCs w:val="22"/>
          <w:lang w:val="en-GB" w:eastAsia="ko-KR"/>
        </w:rPr>
        <w:t>for enabling 8 TX UL transmission</w:t>
      </w:r>
      <w:r w:rsidR="007456A5">
        <w:rPr>
          <w:rFonts w:eastAsia="Times New Roman" w:cs="Times"/>
          <w:color w:val="000000"/>
          <w:sz w:val="22"/>
          <w:szCs w:val="22"/>
          <w:lang w:val="en-GB" w:eastAsia="ko-KR"/>
        </w:rPr>
        <w:t xml:space="preserve">, where </w:t>
      </w:r>
      <w:r w:rsidR="001836ED">
        <w:rPr>
          <w:rFonts w:eastAsia="Times New Roman" w:cs="Times"/>
          <w:color w:val="000000"/>
          <w:sz w:val="22"/>
          <w:szCs w:val="22"/>
          <w:lang w:val="en-GB" w:eastAsia="ko-KR"/>
        </w:rPr>
        <w:t xml:space="preserve">the enhancement is to support </w:t>
      </w:r>
      <w:r w:rsidR="001836ED" w:rsidRPr="001836ED">
        <w:rPr>
          <w:rFonts w:eastAsia="Times New Roman" w:cs="Times"/>
          <w:color w:val="000000"/>
          <w:sz w:val="22"/>
          <w:szCs w:val="22"/>
          <w:lang w:val="en-GB" w:eastAsia="ko-KR"/>
        </w:rPr>
        <w:t xml:space="preserve">up to </w:t>
      </w:r>
      <w:r w:rsidR="00E226BC">
        <w:rPr>
          <w:rFonts w:eastAsia="Times New Roman" w:cs="Times"/>
          <w:color w:val="000000"/>
          <w:sz w:val="22"/>
          <w:szCs w:val="22"/>
          <w:lang w:val="en-GB" w:eastAsia="ko-KR"/>
        </w:rPr>
        <w:t>8</w:t>
      </w:r>
      <w:r w:rsidR="001836ED" w:rsidRPr="001836ED">
        <w:rPr>
          <w:rFonts w:eastAsia="Times New Roman" w:cs="Times"/>
          <w:color w:val="000000"/>
          <w:sz w:val="22"/>
          <w:szCs w:val="22"/>
          <w:lang w:val="en-GB" w:eastAsia="ko-KR"/>
        </w:rPr>
        <w:t xml:space="preserve"> layers per UE in UL targeting CPE/FWA/vehicle/industrial devices</w:t>
      </w:r>
      <w:r w:rsidR="00DF1B4D">
        <w:rPr>
          <w:rFonts w:eastAsia="Times New Roman" w:cs="Times"/>
          <w:color w:val="000000"/>
          <w:sz w:val="22"/>
          <w:szCs w:val="22"/>
          <w:lang w:val="en-GB" w:eastAsia="ko-KR"/>
        </w:rPr>
        <w:t xml:space="preserve">. </w:t>
      </w:r>
    </w:p>
    <w:p w14:paraId="472CDB07" w14:textId="77777777" w:rsidR="00436BD7" w:rsidRDefault="00436BD7" w:rsidP="00397A85">
      <w:pPr>
        <w:pStyle w:val="BodyText"/>
        <w:spacing w:after="0"/>
        <w:contextualSpacing/>
        <w:rPr>
          <w:rFonts w:eastAsia="Times New Roman" w:cs="Times"/>
          <w:color w:val="000000"/>
          <w:sz w:val="22"/>
          <w:szCs w:val="22"/>
          <w:lang w:val="en-GB" w:eastAsia="ko-KR"/>
        </w:rPr>
      </w:pPr>
      <w:bookmarkStart w:id="2" w:name="_Hlk46150012"/>
    </w:p>
    <w:p w14:paraId="2FC65326" w14:textId="63C2CFD3" w:rsidR="001836ED" w:rsidRPr="005967A5" w:rsidRDefault="005967A5" w:rsidP="00397A85">
      <w:pPr>
        <w:pStyle w:val="BodyText"/>
        <w:spacing w:after="0"/>
        <w:contextualSpacing/>
        <w:rPr>
          <w:rFonts w:eastAsiaTheme="minorEastAsia" w:cs="Times"/>
          <w:b/>
          <w:bCs/>
          <w:sz w:val="22"/>
          <w:szCs w:val="22"/>
          <w:highlight w:val="lightGray"/>
          <w:lang w:eastAsia="zh-CN"/>
        </w:rPr>
      </w:pPr>
      <w:r w:rsidRPr="005967A5">
        <w:rPr>
          <w:rFonts w:eastAsiaTheme="minorEastAsia" w:cs="Times"/>
          <w:b/>
          <w:bCs/>
          <w:sz w:val="22"/>
          <w:szCs w:val="22"/>
          <w:highlight w:val="lightGray"/>
          <w:lang w:eastAsia="zh-CN"/>
        </w:rPr>
        <w:t xml:space="preserve">Codeword layer mapping for enabling 8 Tx UL </w:t>
      </w:r>
    </w:p>
    <w:p w14:paraId="2F8DE3CE" w14:textId="152B2DC6" w:rsidR="0061756D" w:rsidRDefault="005967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Up to</w:t>
      </w:r>
      <w:r w:rsidRPr="005967A5">
        <w:rPr>
          <w:rFonts w:eastAsia="Times New Roman" w:cs="Times"/>
          <w:color w:val="000000"/>
          <w:sz w:val="22"/>
          <w:szCs w:val="22"/>
          <w:lang w:val="en-GB" w:eastAsia="ko-KR"/>
        </w:rPr>
        <w:t xml:space="preserve"> NR Rel-17, the layer mapping </w:t>
      </w:r>
      <w:r w:rsidR="00C54B64">
        <w:rPr>
          <w:rFonts w:eastAsia="Times New Roman" w:cs="Times"/>
          <w:color w:val="000000"/>
          <w:sz w:val="22"/>
          <w:szCs w:val="22"/>
          <w:lang w:val="en-GB" w:eastAsia="ko-KR"/>
        </w:rPr>
        <w:t>f</w:t>
      </w:r>
      <w:r w:rsidR="00B9367F">
        <w:rPr>
          <w:rFonts w:eastAsia="Times New Roman" w:cs="Times"/>
          <w:color w:val="000000"/>
          <w:sz w:val="22"/>
          <w:szCs w:val="22"/>
          <w:lang w:val="en-GB" w:eastAsia="ko-KR"/>
        </w:rPr>
        <w:t xml:space="preserve">unction </w:t>
      </w:r>
      <w:r w:rsidRPr="005967A5">
        <w:rPr>
          <w:rFonts w:eastAsia="Times New Roman" w:cs="Times"/>
          <w:color w:val="000000"/>
          <w:sz w:val="22"/>
          <w:szCs w:val="22"/>
          <w:lang w:val="en-GB" w:eastAsia="ko-KR"/>
        </w:rPr>
        <w:t xml:space="preserve">for downlink transmission </w:t>
      </w:r>
      <w:r w:rsidR="00B9367F">
        <w:rPr>
          <w:rFonts w:eastAsia="Times New Roman" w:cs="Times"/>
          <w:color w:val="000000"/>
          <w:sz w:val="22"/>
          <w:szCs w:val="22"/>
          <w:lang w:val="en-GB" w:eastAsia="ko-KR"/>
        </w:rPr>
        <w:t>can be</w:t>
      </w:r>
      <w:r w:rsidRPr="005967A5">
        <w:rPr>
          <w:rFonts w:eastAsia="Times New Roman" w:cs="Times"/>
          <w:color w:val="000000"/>
          <w:sz w:val="22"/>
          <w:szCs w:val="22"/>
          <w:lang w:val="en-GB" w:eastAsia="ko-KR"/>
        </w:rPr>
        <w:t xml:space="preserve"> based on a single or dual codeword transmission. However, for uplink transmission the codeword to layer mapping is only </w:t>
      </w:r>
      <w:r>
        <w:rPr>
          <w:rFonts w:eastAsia="Times New Roman" w:cs="Times"/>
          <w:color w:val="000000"/>
          <w:sz w:val="22"/>
          <w:szCs w:val="22"/>
          <w:lang w:val="en-GB" w:eastAsia="ko-KR"/>
        </w:rPr>
        <w:t>based on</w:t>
      </w:r>
      <w:r w:rsidRPr="005967A5">
        <w:rPr>
          <w:rFonts w:eastAsia="Times New Roman" w:cs="Times"/>
          <w:color w:val="000000"/>
          <w:sz w:val="22"/>
          <w:szCs w:val="22"/>
          <w:lang w:val="en-GB" w:eastAsia="ko-KR"/>
        </w:rPr>
        <w:t xml:space="preserve"> a single codeword transmission. </w:t>
      </w:r>
      <w:r>
        <w:rPr>
          <w:rFonts w:eastAsia="Times New Roman" w:cs="Times"/>
          <w:color w:val="000000"/>
          <w:sz w:val="22"/>
          <w:szCs w:val="22"/>
          <w:lang w:val="en-GB" w:eastAsia="ko-KR"/>
        </w:rPr>
        <w:t>To enable 8 Tx UL f</w:t>
      </w:r>
      <w:r w:rsidRPr="005967A5">
        <w:rPr>
          <w:rFonts w:eastAsia="Times New Roman" w:cs="Times"/>
          <w:color w:val="000000"/>
          <w:sz w:val="22"/>
          <w:szCs w:val="22"/>
          <w:lang w:val="en-GB" w:eastAsia="ko-KR"/>
        </w:rPr>
        <w:t xml:space="preserve">or UEs with many antennas, </w:t>
      </w:r>
      <w:r>
        <w:rPr>
          <w:rFonts w:eastAsia="Times New Roman" w:cs="Times"/>
          <w:color w:val="000000"/>
          <w:sz w:val="22"/>
          <w:szCs w:val="22"/>
          <w:lang w:val="en-GB" w:eastAsia="ko-KR"/>
        </w:rPr>
        <w:t xml:space="preserve">it should be </w:t>
      </w:r>
      <w:r w:rsidR="0061756D">
        <w:rPr>
          <w:rFonts w:eastAsia="Times New Roman" w:cs="Times"/>
          <w:color w:val="000000"/>
          <w:sz w:val="22"/>
          <w:szCs w:val="22"/>
          <w:lang w:val="en-GB" w:eastAsia="ko-KR"/>
        </w:rPr>
        <w:t xml:space="preserve">discussed </w:t>
      </w:r>
      <w:r w:rsidR="007D7013">
        <w:rPr>
          <w:rFonts w:eastAsia="Times New Roman" w:cs="Times"/>
          <w:color w:val="000000"/>
          <w:sz w:val="22"/>
          <w:szCs w:val="22"/>
          <w:lang w:val="en-GB" w:eastAsia="ko-KR"/>
        </w:rPr>
        <w:t xml:space="preserve">how/when </w:t>
      </w:r>
      <w:r w:rsidR="0061756D">
        <w:rPr>
          <w:rFonts w:eastAsia="Times New Roman" w:cs="Times"/>
          <w:color w:val="000000"/>
          <w:sz w:val="22"/>
          <w:szCs w:val="22"/>
          <w:lang w:val="en-GB" w:eastAsia="ko-KR"/>
        </w:rPr>
        <w:t xml:space="preserve">to use </w:t>
      </w:r>
      <w:r w:rsidRPr="005967A5">
        <w:rPr>
          <w:rFonts w:eastAsia="Times New Roman" w:cs="Times"/>
          <w:color w:val="000000"/>
          <w:sz w:val="22"/>
          <w:szCs w:val="22"/>
          <w:lang w:val="en-GB" w:eastAsia="ko-KR"/>
        </w:rPr>
        <w:t xml:space="preserve">single </w:t>
      </w:r>
      <w:r w:rsidR="0061756D">
        <w:rPr>
          <w:rFonts w:eastAsia="Times New Roman" w:cs="Times"/>
          <w:color w:val="000000"/>
          <w:sz w:val="22"/>
          <w:szCs w:val="22"/>
          <w:lang w:val="en-GB" w:eastAsia="ko-KR"/>
        </w:rPr>
        <w:t>or</w:t>
      </w:r>
      <w:r w:rsidRPr="005967A5">
        <w:rPr>
          <w:rFonts w:eastAsia="Times New Roman" w:cs="Times"/>
          <w:color w:val="000000"/>
          <w:sz w:val="22"/>
          <w:szCs w:val="22"/>
          <w:lang w:val="en-GB" w:eastAsia="ko-KR"/>
        </w:rPr>
        <w:t xml:space="preserve"> dual codeword</w:t>
      </w:r>
      <w:r w:rsidR="0061756D">
        <w:rPr>
          <w:rFonts w:eastAsia="Times New Roman" w:cs="Times"/>
          <w:color w:val="000000"/>
          <w:sz w:val="22"/>
          <w:szCs w:val="22"/>
          <w:lang w:val="en-GB" w:eastAsia="ko-KR"/>
        </w:rPr>
        <w:t xml:space="preserve"> based on considered scenarios, UE types, coherency types, and so forth</w:t>
      </w:r>
      <w:r w:rsidRPr="005967A5">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The coherency types </w:t>
      </w:r>
      <w:r w:rsidR="00544B79">
        <w:rPr>
          <w:rFonts w:eastAsia="Times New Roman" w:cs="Times"/>
          <w:color w:val="000000"/>
          <w:sz w:val="22"/>
          <w:szCs w:val="22"/>
          <w:lang w:val="en-GB" w:eastAsia="ko-KR"/>
        </w:rPr>
        <w:t xml:space="preserve">may </w:t>
      </w:r>
      <w:r w:rsidR="00A77140">
        <w:rPr>
          <w:rFonts w:eastAsia="Times New Roman" w:cs="Times"/>
          <w:color w:val="000000"/>
          <w:sz w:val="22"/>
          <w:szCs w:val="22"/>
          <w:lang w:val="en-GB" w:eastAsia="ko-KR"/>
        </w:rPr>
        <w:t xml:space="preserve">include </w:t>
      </w:r>
      <w:r w:rsidR="00A77140" w:rsidRPr="00A77140">
        <w:rPr>
          <w:rFonts w:eastAsia="Times New Roman" w:cs="Times"/>
          <w:color w:val="000000"/>
          <w:sz w:val="22"/>
          <w:szCs w:val="22"/>
          <w:lang w:val="en-GB" w:eastAsia="ko-KR"/>
        </w:rPr>
        <w:t>“nonCoherent”, “partialAndNonCoherent”, and “fullyAndPartialAndNonCoherent”</w:t>
      </w:r>
      <w:r w:rsidR="00A77140">
        <w:rPr>
          <w:rFonts w:eastAsia="Times New Roman" w:cs="Times"/>
          <w:color w:val="000000"/>
          <w:sz w:val="22"/>
          <w:szCs w:val="22"/>
          <w:lang w:val="en-GB" w:eastAsia="ko-KR"/>
        </w:rPr>
        <w:t xml:space="preserve"> which can be reported as part of UE capability.</w:t>
      </w:r>
      <w:r w:rsidR="00E226BC">
        <w:rPr>
          <w:rFonts w:eastAsia="Times New Roman" w:cs="Times"/>
          <w:color w:val="000000"/>
          <w:sz w:val="22"/>
          <w:szCs w:val="22"/>
          <w:lang w:val="en-GB" w:eastAsia="ko-KR"/>
        </w:rPr>
        <w:t xml:space="preserve"> In the last meeting, it </w:t>
      </w:r>
      <w:r w:rsidR="00A27D68">
        <w:rPr>
          <w:rFonts w:eastAsia="Times New Roman" w:cs="Times"/>
          <w:color w:val="000000"/>
          <w:sz w:val="22"/>
          <w:szCs w:val="22"/>
          <w:lang w:val="en-GB" w:eastAsia="ko-KR"/>
        </w:rPr>
        <w:t>was</w:t>
      </w:r>
      <w:r w:rsidR="00E226BC">
        <w:rPr>
          <w:rFonts w:eastAsia="Times New Roman" w:cs="Times"/>
          <w:color w:val="000000"/>
          <w:sz w:val="22"/>
          <w:szCs w:val="22"/>
          <w:lang w:val="en-GB" w:eastAsia="ko-KR"/>
        </w:rPr>
        <w:t xml:space="preserve"> agreed to </w:t>
      </w:r>
      <w:r w:rsidR="00E226BC" w:rsidRPr="00E226BC">
        <w:rPr>
          <w:rFonts w:eastAsia="Times New Roman" w:cs="Times"/>
          <w:color w:val="000000"/>
          <w:sz w:val="22"/>
          <w:szCs w:val="22"/>
          <w:lang w:val="en-GB" w:eastAsia="ko-KR"/>
        </w:rPr>
        <w:t xml:space="preserve">support a single codeword </w:t>
      </w:r>
      <w:r w:rsidR="00B9367F">
        <w:rPr>
          <w:rFonts w:eastAsia="Times New Roman" w:cs="Times"/>
          <w:color w:val="000000"/>
          <w:sz w:val="22"/>
          <w:szCs w:val="22"/>
          <w:lang w:val="en-GB" w:eastAsia="ko-KR"/>
        </w:rPr>
        <w:t xml:space="preserve">transmission </w:t>
      </w:r>
      <w:r w:rsidR="00E226BC" w:rsidRPr="00E226BC">
        <w:rPr>
          <w:rFonts w:eastAsia="Times New Roman" w:cs="Times"/>
          <w:color w:val="000000"/>
          <w:sz w:val="22"/>
          <w:szCs w:val="22"/>
          <w:lang w:val="en-GB" w:eastAsia="ko-KR"/>
        </w:rPr>
        <w:t xml:space="preserve">for the case of up to 4 layers for </w:t>
      </w:r>
      <w:r w:rsidR="00D14A29">
        <w:rPr>
          <w:rFonts w:eastAsia="Times New Roman" w:cs="Times"/>
          <w:color w:val="000000"/>
          <w:sz w:val="22"/>
          <w:szCs w:val="22"/>
          <w:lang w:val="en-GB" w:eastAsia="ko-KR"/>
        </w:rPr>
        <w:t xml:space="preserve">an </w:t>
      </w:r>
      <w:r w:rsidR="00E226BC" w:rsidRPr="00E226BC">
        <w:rPr>
          <w:rFonts w:eastAsia="Times New Roman" w:cs="Times"/>
          <w:color w:val="000000"/>
          <w:sz w:val="22"/>
          <w:szCs w:val="22"/>
          <w:lang w:val="en-GB" w:eastAsia="ko-KR"/>
        </w:rPr>
        <w:t>8 Tx U</w:t>
      </w:r>
      <w:r w:rsidR="00D14A29">
        <w:rPr>
          <w:rFonts w:eastAsia="Times New Roman" w:cs="Times"/>
          <w:color w:val="000000"/>
          <w:sz w:val="22"/>
          <w:szCs w:val="22"/>
          <w:lang w:val="en-GB" w:eastAsia="ko-KR"/>
        </w:rPr>
        <w:t>E</w:t>
      </w:r>
      <w:r w:rsidR="00E226BC" w:rsidRPr="00E226BC">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w:t>
      </w:r>
      <w:r w:rsidR="0026135B">
        <w:rPr>
          <w:rFonts w:eastAsia="Times New Roman" w:cs="Times"/>
          <w:color w:val="000000"/>
          <w:sz w:val="22"/>
          <w:szCs w:val="22"/>
          <w:lang w:val="en-GB" w:eastAsia="ko-KR"/>
        </w:rPr>
        <w:t xml:space="preserve">However, further discussion on the number of codewords is needed for the case with more than 4 layers. </w:t>
      </w:r>
      <w:r w:rsidR="00A77140">
        <w:rPr>
          <w:rFonts w:eastAsia="Times New Roman" w:cs="Times"/>
          <w:color w:val="000000"/>
          <w:sz w:val="22"/>
          <w:szCs w:val="22"/>
          <w:lang w:val="en-GB" w:eastAsia="ko-KR"/>
        </w:rPr>
        <w:t>For example, for the case of</w:t>
      </w:r>
      <w:r w:rsidR="00314AF8">
        <w:rPr>
          <w:rFonts w:eastAsia="Times New Roman" w:cs="Times"/>
          <w:color w:val="000000"/>
          <w:sz w:val="22"/>
          <w:szCs w:val="22"/>
          <w:lang w:val="en-GB" w:eastAsia="ko-KR"/>
        </w:rPr>
        <w:t xml:space="preserve"> </w:t>
      </w:r>
      <w:r w:rsidR="00A77140" w:rsidRPr="00A77140">
        <w:rPr>
          <w:rFonts w:eastAsia="Times New Roman" w:cs="Times"/>
          <w:color w:val="000000"/>
          <w:sz w:val="22"/>
          <w:szCs w:val="22"/>
          <w:lang w:val="en-GB" w:eastAsia="ko-KR"/>
        </w:rPr>
        <w:t>“fullyAndPartialAndNonCoherent”</w:t>
      </w:r>
      <w:r w:rsidR="00314AF8">
        <w:rPr>
          <w:rFonts w:eastAsia="Times New Roman" w:cs="Times"/>
          <w:color w:val="000000"/>
          <w:sz w:val="22"/>
          <w:szCs w:val="22"/>
          <w:lang w:val="en-GB" w:eastAsia="ko-KR"/>
        </w:rPr>
        <w:t xml:space="preserve"> and </w:t>
      </w:r>
      <w:r w:rsidR="00314AF8" w:rsidRPr="00314AF8">
        <w:rPr>
          <w:rFonts w:eastAsia="Times New Roman" w:cs="Times"/>
          <w:color w:val="000000"/>
          <w:sz w:val="22"/>
          <w:szCs w:val="22"/>
          <w:lang w:val="en-GB" w:eastAsia="ko-KR"/>
        </w:rPr>
        <w:t>more than 4 layers</w:t>
      </w:r>
      <w:r w:rsidR="00A77140">
        <w:rPr>
          <w:rFonts w:eastAsia="Times New Roman" w:cs="Times"/>
          <w:color w:val="000000"/>
          <w:sz w:val="22"/>
          <w:szCs w:val="22"/>
          <w:lang w:val="en-GB" w:eastAsia="ko-KR"/>
        </w:rPr>
        <w:t xml:space="preserve">, </w:t>
      </w:r>
      <w:r w:rsidR="00314AF8">
        <w:rPr>
          <w:rFonts w:eastAsia="Times New Roman" w:cs="Times"/>
          <w:color w:val="000000"/>
          <w:sz w:val="22"/>
          <w:szCs w:val="22"/>
          <w:lang w:val="en-GB" w:eastAsia="ko-KR"/>
        </w:rPr>
        <w:t xml:space="preserve">a </w:t>
      </w:r>
      <w:r w:rsidR="00A77140">
        <w:rPr>
          <w:rFonts w:eastAsia="Times New Roman" w:cs="Times"/>
          <w:color w:val="000000"/>
          <w:sz w:val="22"/>
          <w:szCs w:val="22"/>
          <w:lang w:val="en-GB" w:eastAsia="ko-KR"/>
        </w:rPr>
        <w:t xml:space="preserve">single codeword </w:t>
      </w:r>
      <w:r w:rsidR="00544B79">
        <w:rPr>
          <w:rFonts w:eastAsia="Times New Roman" w:cs="Times"/>
          <w:color w:val="000000"/>
          <w:sz w:val="22"/>
          <w:szCs w:val="22"/>
          <w:lang w:val="en-GB" w:eastAsia="ko-KR"/>
        </w:rPr>
        <w:t>can be applied</w:t>
      </w:r>
      <w:r w:rsidR="00436BD7">
        <w:rPr>
          <w:rFonts w:eastAsia="Times New Roman" w:cs="Times"/>
          <w:color w:val="000000"/>
          <w:sz w:val="22"/>
          <w:szCs w:val="22"/>
          <w:lang w:val="en-GB" w:eastAsia="ko-KR"/>
        </w:rPr>
        <w:t xml:space="preserve">. </w:t>
      </w:r>
      <w:r w:rsidR="0026135B">
        <w:rPr>
          <w:rFonts w:eastAsia="Times New Roman" w:cs="Times"/>
          <w:color w:val="000000"/>
          <w:sz w:val="22"/>
          <w:szCs w:val="22"/>
          <w:lang w:val="en-GB" w:eastAsia="ko-KR"/>
        </w:rPr>
        <w:t xml:space="preserve">However, for </w:t>
      </w:r>
      <w:r w:rsidR="00544B79">
        <w:rPr>
          <w:rFonts w:eastAsia="Times New Roman" w:cs="Times"/>
          <w:color w:val="000000"/>
          <w:sz w:val="22"/>
          <w:szCs w:val="22"/>
          <w:lang w:val="en-GB" w:eastAsia="ko-KR"/>
        </w:rPr>
        <w:t xml:space="preserve">the case of </w:t>
      </w:r>
      <w:r w:rsidR="00544B79" w:rsidRPr="00A77140">
        <w:rPr>
          <w:rFonts w:eastAsia="Times New Roman" w:cs="Times"/>
          <w:color w:val="000000"/>
          <w:sz w:val="22"/>
          <w:szCs w:val="22"/>
          <w:lang w:val="en-GB" w:eastAsia="ko-KR"/>
        </w:rPr>
        <w:t>“nonCoherent”</w:t>
      </w:r>
      <w:r w:rsidR="00314AF8">
        <w:rPr>
          <w:rFonts w:eastAsia="Times New Roman" w:cs="Times"/>
          <w:color w:val="000000"/>
          <w:sz w:val="22"/>
          <w:szCs w:val="22"/>
          <w:lang w:val="en-GB" w:eastAsia="ko-KR"/>
        </w:rPr>
        <w:t xml:space="preserve"> and </w:t>
      </w:r>
      <w:r w:rsidR="00314AF8" w:rsidRPr="00314AF8">
        <w:rPr>
          <w:rFonts w:eastAsia="Times New Roman" w:cs="Times"/>
          <w:color w:val="000000"/>
          <w:sz w:val="22"/>
          <w:szCs w:val="22"/>
          <w:lang w:val="en-GB" w:eastAsia="ko-KR"/>
        </w:rPr>
        <w:t>more than 4 layers</w:t>
      </w:r>
      <w:r w:rsidR="00436BD7">
        <w:rPr>
          <w:rFonts w:eastAsia="Times New Roman" w:cs="Times"/>
          <w:color w:val="000000"/>
          <w:sz w:val="22"/>
          <w:szCs w:val="22"/>
          <w:lang w:val="en-GB" w:eastAsia="ko-KR"/>
        </w:rPr>
        <w:t>,</w:t>
      </w:r>
      <w:r w:rsidR="0026135B">
        <w:rPr>
          <w:rFonts w:eastAsia="Times New Roman" w:cs="Times"/>
          <w:color w:val="000000"/>
          <w:sz w:val="22"/>
          <w:szCs w:val="22"/>
          <w:lang w:val="en-GB" w:eastAsia="ko-KR"/>
        </w:rPr>
        <w:t xml:space="preserve"> a transmission based on</w:t>
      </w:r>
      <w:r w:rsidR="00544B79">
        <w:rPr>
          <w:rFonts w:eastAsia="Times New Roman" w:cs="Times"/>
          <w:color w:val="000000"/>
          <w:sz w:val="22"/>
          <w:szCs w:val="22"/>
          <w:lang w:val="en-GB" w:eastAsia="ko-KR"/>
        </w:rPr>
        <w:t xml:space="preserve"> dual codeword</w:t>
      </w:r>
      <w:r w:rsidR="00314AF8">
        <w:rPr>
          <w:rFonts w:eastAsia="Times New Roman" w:cs="Times"/>
          <w:color w:val="000000"/>
          <w:sz w:val="22"/>
          <w:szCs w:val="22"/>
          <w:lang w:val="en-GB" w:eastAsia="ko-KR"/>
        </w:rPr>
        <w:t xml:space="preserve"> can</w:t>
      </w:r>
      <w:r w:rsidR="00544B79">
        <w:rPr>
          <w:rFonts w:eastAsia="Times New Roman" w:cs="Times"/>
          <w:color w:val="000000"/>
          <w:sz w:val="22"/>
          <w:szCs w:val="22"/>
          <w:lang w:val="en-GB" w:eastAsia="ko-KR"/>
        </w:rPr>
        <w:t xml:space="preserve"> be considered.</w:t>
      </w:r>
    </w:p>
    <w:p w14:paraId="2DEACE5F"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043AD16" w14:textId="2E36E23C" w:rsidR="0061756D" w:rsidRPr="0046112D" w:rsidRDefault="0061756D"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B073DA">
        <w:rPr>
          <w:rFonts w:ascii="Times" w:hAnsi="Times" w:cs="Times"/>
          <w:i/>
          <w:sz w:val="22"/>
        </w:rPr>
        <w:t xml:space="preserve">Up to </w:t>
      </w:r>
      <w:r>
        <w:rPr>
          <w:rFonts w:ascii="Times" w:hAnsi="Times" w:cs="Times"/>
          <w:i/>
          <w:sz w:val="22"/>
        </w:rPr>
        <w:t>Rel-17</w:t>
      </w:r>
      <w:r w:rsidR="00B073DA">
        <w:rPr>
          <w:rFonts w:ascii="Times" w:hAnsi="Times" w:cs="Times"/>
          <w:i/>
          <w:sz w:val="22"/>
        </w:rPr>
        <w:t>, the codeword to layer mapping for UL is based on a single codeword transmission, while for DL</w:t>
      </w:r>
      <w:r w:rsidR="00B9367F">
        <w:rPr>
          <w:rFonts w:ascii="Times" w:hAnsi="Times" w:cs="Times"/>
          <w:i/>
          <w:sz w:val="22"/>
        </w:rPr>
        <w:t xml:space="preserve"> transmission</w:t>
      </w:r>
      <w:r w:rsidR="00B073DA">
        <w:rPr>
          <w:rFonts w:ascii="Times" w:hAnsi="Times" w:cs="Times"/>
          <w:i/>
          <w:sz w:val="22"/>
        </w:rPr>
        <w:t xml:space="preserve"> </w:t>
      </w:r>
      <w:r w:rsidR="00B9367F">
        <w:rPr>
          <w:rFonts w:ascii="Times" w:hAnsi="Times" w:cs="Times"/>
          <w:i/>
          <w:sz w:val="22"/>
        </w:rPr>
        <w:t xml:space="preserve">it can be </w:t>
      </w:r>
      <w:r w:rsidR="00B073DA">
        <w:rPr>
          <w:rFonts w:ascii="Times" w:hAnsi="Times" w:cs="Times"/>
          <w:i/>
          <w:sz w:val="22"/>
        </w:rPr>
        <w:t>based on a single or dual codeword transmission</w:t>
      </w:r>
      <w:r>
        <w:rPr>
          <w:rFonts w:ascii="Times" w:hAnsi="Times" w:cs="Times"/>
          <w:i/>
          <w:sz w:val="22"/>
        </w:rPr>
        <w:t xml:space="preserve">. </w:t>
      </w:r>
      <w:r w:rsidR="00E226BC">
        <w:rPr>
          <w:rFonts w:ascii="Times" w:hAnsi="Times" w:cs="Times"/>
          <w:i/>
          <w:sz w:val="22"/>
        </w:rPr>
        <w:t xml:space="preserve">It is agreed to support a single codeword for the case of up to 4 layers for 8 Tx UL. </w:t>
      </w:r>
    </w:p>
    <w:p w14:paraId="7171D40E" w14:textId="77777777" w:rsidR="009C3D10" w:rsidRDefault="009C3D10" w:rsidP="00397A85">
      <w:pPr>
        <w:pStyle w:val="BodyText"/>
        <w:spacing w:after="0"/>
        <w:contextualSpacing/>
        <w:rPr>
          <w:rFonts w:cs="Times"/>
          <w:b/>
          <w:i/>
          <w:sz w:val="22"/>
        </w:rPr>
      </w:pPr>
    </w:p>
    <w:p w14:paraId="7F53F324" w14:textId="0352DFE0" w:rsidR="0061756D" w:rsidRDefault="0061756D" w:rsidP="00397A8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B073DA">
        <w:rPr>
          <w:rFonts w:cs="Times"/>
          <w:i/>
          <w:sz w:val="22"/>
        </w:rPr>
        <w:t xml:space="preserve">For </w:t>
      </w:r>
      <w:r w:rsidR="00E226BC">
        <w:rPr>
          <w:rFonts w:cs="Times"/>
          <w:i/>
          <w:sz w:val="22"/>
        </w:rPr>
        <w:t>the case of more than 4 layers for</w:t>
      </w:r>
      <w:r w:rsidR="00B073DA">
        <w:rPr>
          <w:rFonts w:cs="Times"/>
          <w:i/>
          <w:sz w:val="22"/>
        </w:rPr>
        <w:t xml:space="preserve"> </w:t>
      </w:r>
      <w:r w:rsidR="00B073DA" w:rsidRPr="00B073DA">
        <w:rPr>
          <w:rFonts w:cs="Times"/>
          <w:i/>
          <w:sz w:val="22"/>
        </w:rPr>
        <w:t>8 Tx UL</w:t>
      </w:r>
      <w:r w:rsidR="00B073DA">
        <w:rPr>
          <w:rFonts w:cs="Times"/>
          <w:i/>
          <w:sz w:val="22"/>
        </w:rPr>
        <w:t xml:space="preserve">, </w:t>
      </w:r>
      <w:r w:rsidR="00B9367F">
        <w:rPr>
          <w:rFonts w:cs="Times"/>
          <w:i/>
          <w:sz w:val="22"/>
        </w:rPr>
        <w:t xml:space="preserve">RAN1 </w:t>
      </w:r>
      <w:r w:rsidR="00B073DA" w:rsidRPr="00B073DA">
        <w:rPr>
          <w:rFonts w:cs="Times"/>
          <w:i/>
          <w:sz w:val="22"/>
        </w:rPr>
        <w:t xml:space="preserve">should discuss </w:t>
      </w:r>
      <w:r w:rsidR="007D7013">
        <w:rPr>
          <w:rFonts w:cs="Times"/>
          <w:i/>
          <w:sz w:val="22"/>
        </w:rPr>
        <w:t xml:space="preserve">how/when </w:t>
      </w:r>
      <w:r w:rsidR="00B073DA" w:rsidRPr="00B073DA">
        <w:rPr>
          <w:rFonts w:cs="Times"/>
          <w:i/>
          <w:sz w:val="22"/>
        </w:rPr>
        <w:t xml:space="preserve">to use single or dual codeword </w:t>
      </w:r>
      <w:r w:rsidR="00B9367F">
        <w:rPr>
          <w:rFonts w:cs="Times"/>
          <w:i/>
          <w:sz w:val="22"/>
        </w:rPr>
        <w:t xml:space="preserve">transmission, e.g., </w:t>
      </w:r>
      <w:r w:rsidR="00B073DA" w:rsidRPr="00B073DA">
        <w:rPr>
          <w:rFonts w:cs="Times"/>
          <w:i/>
          <w:sz w:val="22"/>
        </w:rPr>
        <w:t xml:space="preserve">based on considered scenarios, UE types, coherency types, </w:t>
      </w:r>
      <w:r w:rsidR="00B9367F">
        <w:rPr>
          <w:rFonts w:cs="Times"/>
          <w:i/>
          <w:sz w:val="22"/>
        </w:rPr>
        <w:t>etc</w:t>
      </w:r>
      <w:r>
        <w:rPr>
          <w:rFonts w:cs="Times"/>
          <w:i/>
          <w:sz w:val="22"/>
        </w:rPr>
        <w:t>.</w:t>
      </w:r>
    </w:p>
    <w:p w14:paraId="0BC583C3" w14:textId="77777777" w:rsidR="006E5624" w:rsidRDefault="006E5624" w:rsidP="00397A85">
      <w:pPr>
        <w:pStyle w:val="BodyText"/>
        <w:spacing w:after="0"/>
        <w:contextualSpacing/>
        <w:rPr>
          <w:rFonts w:eastAsia="Times New Roman" w:cs="Times"/>
          <w:color w:val="000000"/>
          <w:sz w:val="22"/>
          <w:szCs w:val="22"/>
          <w:lang w:val="en-GB" w:eastAsia="ko-KR"/>
        </w:rPr>
      </w:pPr>
    </w:p>
    <w:p w14:paraId="71FCAEF0" w14:textId="05B11D66" w:rsidR="00436BD7" w:rsidRPr="005967A5" w:rsidRDefault="00436BD7"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Precoding codebook </w:t>
      </w:r>
      <w:r w:rsidR="00522C22">
        <w:rPr>
          <w:rFonts w:eastAsiaTheme="minorEastAsia" w:cs="Times"/>
          <w:b/>
          <w:bCs/>
          <w:sz w:val="22"/>
          <w:szCs w:val="22"/>
          <w:highlight w:val="lightGray"/>
          <w:lang w:eastAsia="zh-CN"/>
        </w:rPr>
        <w:t xml:space="preserve">type </w:t>
      </w:r>
      <w:r>
        <w:rPr>
          <w:rFonts w:eastAsiaTheme="minorEastAsia" w:cs="Times"/>
          <w:b/>
          <w:bCs/>
          <w:sz w:val="22"/>
          <w:szCs w:val="22"/>
          <w:highlight w:val="lightGray"/>
          <w:lang w:eastAsia="zh-CN"/>
        </w:rPr>
        <w:t xml:space="preserve">determination </w:t>
      </w:r>
    </w:p>
    <w:p w14:paraId="05D01E68" w14:textId="7912E549" w:rsidR="00436BD7" w:rsidRDefault="00436BD7"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a UE supporting up to 8 Tx, various kinds of antenna structures can be considered.</w:t>
      </w:r>
      <w:r w:rsidR="00FD0C34">
        <w:rPr>
          <w:rFonts w:eastAsia="Times New Roman" w:cs="Times"/>
          <w:color w:val="000000"/>
          <w:sz w:val="22"/>
          <w:szCs w:val="22"/>
          <w:lang w:val="en-GB" w:eastAsia="ko-KR"/>
        </w:rPr>
        <w:t xml:space="preserve"> In RAN1#110 meeting, it was agreed to consider Ng = 1, 2, or 4 antenna groups for codebook design, where </w:t>
      </w:r>
      <w:r w:rsidR="00FD0C34" w:rsidRPr="00EC7C05">
        <w:rPr>
          <w:rFonts w:eastAsia="Times New Roman" w:cs="Times"/>
          <w:color w:val="000000"/>
          <w:sz w:val="22"/>
          <w:szCs w:val="22"/>
          <w:lang w:val="en-GB" w:eastAsia="ko-KR"/>
        </w:rPr>
        <w:t xml:space="preserve">each </w:t>
      </w:r>
      <w:r w:rsidR="006A2508">
        <w:rPr>
          <w:rFonts w:eastAsia="Times New Roman" w:cs="Times"/>
          <w:color w:val="000000"/>
          <w:sz w:val="22"/>
          <w:szCs w:val="22"/>
          <w:lang w:val="en-GB" w:eastAsia="ko-KR"/>
        </w:rPr>
        <w:t xml:space="preserve">antenna </w:t>
      </w:r>
      <w:r w:rsidR="00FD0C34" w:rsidRPr="00EC7C05">
        <w:rPr>
          <w:rFonts w:eastAsia="Times New Roman" w:cs="Times"/>
          <w:color w:val="000000"/>
          <w:sz w:val="22"/>
          <w:szCs w:val="22"/>
          <w:lang w:val="en-GB" w:eastAsia="ko-KR"/>
        </w:rPr>
        <w:t>group comprises coherent antennas, and antennas across groups can be non-coherent/coherent depending on device types</w:t>
      </w:r>
      <w:r w:rsidR="00FD0C34">
        <w:rPr>
          <w:rFonts w:eastAsia="Times New Roman" w:cs="Times"/>
          <w:color w:val="000000"/>
          <w:sz w:val="22"/>
          <w:szCs w:val="22"/>
          <w:lang w:val="en-GB" w:eastAsia="ko-KR"/>
        </w:rPr>
        <w:t xml:space="preserve">. An example of an antenna group can be a UE-panel. </w:t>
      </w:r>
      <w:r w:rsidR="004E37B9" w:rsidRPr="004E37B9">
        <w:rPr>
          <w:rFonts w:eastAsia="Times New Roman" w:cs="Times"/>
          <w:color w:val="000000"/>
          <w:sz w:val="22"/>
          <w:szCs w:val="22"/>
          <w:lang w:val="en-GB" w:eastAsia="ko-KR"/>
        </w:rPr>
        <w:t xml:space="preserve">Based on </w:t>
      </w:r>
      <w:r w:rsidR="004E37B9">
        <w:rPr>
          <w:rFonts w:eastAsia="Times New Roman" w:cs="Times"/>
          <w:color w:val="000000"/>
          <w:sz w:val="22"/>
          <w:szCs w:val="22"/>
          <w:lang w:val="en-GB" w:eastAsia="ko-KR"/>
        </w:rPr>
        <w:t>the UE’s</w:t>
      </w:r>
      <w:r w:rsidR="004E37B9" w:rsidRPr="004E37B9">
        <w:rPr>
          <w:rFonts w:eastAsia="Times New Roman" w:cs="Times"/>
          <w:color w:val="000000"/>
          <w:sz w:val="22"/>
          <w:szCs w:val="22"/>
          <w:lang w:val="en-GB" w:eastAsia="ko-KR"/>
        </w:rPr>
        <w:t xml:space="preserve"> RF structure </w:t>
      </w:r>
      <w:r w:rsidR="00BE173F">
        <w:rPr>
          <w:rFonts w:eastAsia="Times New Roman" w:cs="Times"/>
          <w:color w:val="000000"/>
          <w:sz w:val="22"/>
          <w:szCs w:val="22"/>
          <w:lang w:val="en-GB" w:eastAsia="ko-KR"/>
        </w:rPr>
        <w:t>a</w:t>
      </w:r>
      <w:r w:rsidR="004E37B9" w:rsidRPr="004E37B9">
        <w:rPr>
          <w:rFonts w:eastAsia="Times New Roman" w:cs="Times"/>
          <w:color w:val="000000"/>
          <w:sz w:val="22"/>
          <w:szCs w:val="22"/>
          <w:lang w:val="en-GB" w:eastAsia="ko-KR"/>
        </w:rPr>
        <w:t xml:space="preserve"> UE </w:t>
      </w:r>
      <w:r w:rsidR="0064523B">
        <w:rPr>
          <w:rFonts w:eastAsia="Times New Roman" w:cs="Times"/>
          <w:color w:val="000000"/>
          <w:sz w:val="22"/>
          <w:szCs w:val="22"/>
          <w:lang w:val="en-GB" w:eastAsia="ko-KR"/>
        </w:rPr>
        <w:t xml:space="preserve">may have a specific antenna group </w:t>
      </w:r>
      <w:r w:rsidR="00BE173F">
        <w:rPr>
          <w:rFonts w:eastAsia="Times New Roman" w:cs="Times"/>
          <w:color w:val="000000"/>
          <w:sz w:val="22"/>
          <w:szCs w:val="22"/>
          <w:lang w:val="en-GB" w:eastAsia="ko-KR"/>
        </w:rPr>
        <w:t>structure that should be known and considered by gNB</w:t>
      </w:r>
      <w:r w:rsidR="006A2508">
        <w:rPr>
          <w:rFonts w:eastAsia="Times New Roman" w:cs="Times"/>
          <w:color w:val="000000"/>
          <w:sz w:val="22"/>
          <w:szCs w:val="22"/>
          <w:lang w:val="en-GB" w:eastAsia="ko-KR"/>
        </w:rPr>
        <w:t xml:space="preserve"> for TPMI/SRI indication</w:t>
      </w:r>
      <w:r w:rsidR="00BE173F">
        <w:rPr>
          <w:rFonts w:eastAsia="Times New Roman" w:cs="Times"/>
          <w:color w:val="000000"/>
          <w:sz w:val="22"/>
          <w:szCs w:val="22"/>
          <w:lang w:val="en-GB" w:eastAsia="ko-KR"/>
        </w:rPr>
        <w:t xml:space="preserve">. As shown in Figure 1, based on the number of antenna groups, </w:t>
      </w:r>
      <w:r w:rsidR="00C14E35">
        <w:rPr>
          <w:rFonts w:eastAsia="Times New Roman" w:cs="Times"/>
          <w:color w:val="000000"/>
          <w:sz w:val="22"/>
          <w:szCs w:val="22"/>
          <w:lang w:val="en-GB" w:eastAsia="ko-KR"/>
        </w:rPr>
        <w:t>different codebook structure and different TPMI/SRI can be considered</w:t>
      </w:r>
      <w:r w:rsidR="00BE173F">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Therefore, t</w:t>
      </w:r>
      <w:r w:rsidR="004E37B9" w:rsidRPr="004E37B9">
        <w:rPr>
          <w:rFonts w:eastAsia="Times New Roman" w:cs="Times"/>
          <w:color w:val="000000"/>
          <w:sz w:val="22"/>
          <w:szCs w:val="22"/>
          <w:lang w:val="en-GB" w:eastAsia="ko-KR"/>
        </w:rPr>
        <w:t xml:space="preserve">o assist gNB </w:t>
      </w:r>
      <w:r w:rsidR="003A38C1">
        <w:rPr>
          <w:rFonts w:eastAsia="Times New Roman" w:cs="Times"/>
          <w:color w:val="000000"/>
          <w:sz w:val="22"/>
          <w:szCs w:val="22"/>
          <w:lang w:val="en-GB" w:eastAsia="ko-KR"/>
        </w:rPr>
        <w:t>configuring</w:t>
      </w:r>
      <w:r w:rsidR="004E37B9" w:rsidRPr="004E37B9">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a </w:t>
      </w:r>
      <w:r w:rsidR="004E37B9" w:rsidRPr="004E37B9">
        <w:rPr>
          <w:rFonts w:eastAsia="Times New Roman" w:cs="Times"/>
          <w:color w:val="000000"/>
          <w:sz w:val="22"/>
          <w:szCs w:val="22"/>
          <w:lang w:val="en-GB" w:eastAsia="ko-KR"/>
        </w:rPr>
        <w:t>codebook</w:t>
      </w:r>
      <w:r w:rsidR="003A38C1">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that matches UE RF structure, </w:t>
      </w:r>
      <w:r w:rsidR="003A38C1">
        <w:rPr>
          <w:rFonts w:eastAsia="Times New Roman" w:cs="Times"/>
          <w:color w:val="000000"/>
          <w:sz w:val="22"/>
          <w:szCs w:val="22"/>
          <w:lang w:val="en-GB" w:eastAsia="ko-KR"/>
        </w:rPr>
        <w:t xml:space="preserve">a UE reporting on a supported type of antenna structure </w:t>
      </w:r>
      <w:r w:rsidR="00C14E35">
        <w:rPr>
          <w:rFonts w:eastAsia="Times New Roman" w:cs="Times"/>
          <w:color w:val="000000"/>
          <w:sz w:val="22"/>
          <w:szCs w:val="22"/>
          <w:lang w:val="en-GB" w:eastAsia="ko-KR"/>
        </w:rPr>
        <w:t xml:space="preserve">should </w:t>
      </w:r>
      <w:r w:rsidR="003A38C1">
        <w:rPr>
          <w:rFonts w:eastAsia="Times New Roman" w:cs="Times"/>
          <w:color w:val="000000"/>
          <w:sz w:val="22"/>
          <w:szCs w:val="22"/>
          <w:lang w:val="en-GB" w:eastAsia="ko-KR"/>
        </w:rPr>
        <w:t>be considered</w:t>
      </w:r>
      <w:r w:rsidR="0073424D">
        <w:rPr>
          <w:rFonts w:eastAsia="Times New Roman" w:cs="Times"/>
          <w:color w:val="000000"/>
          <w:sz w:val="22"/>
          <w:szCs w:val="22"/>
          <w:lang w:val="en-GB" w:eastAsia="ko-KR"/>
        </w:rPr>
        <w:t xml:space="preserve">. For example, </w:t>
      </w:r>
      <w:r w:rsidR="00AB6B3D">
        <w:rPr>
          <w:rFonts w:eastAsia="Times New Roman" w:cs="Times"/>
          <w:color w:val="000000"/>
          <w:sz w:val="22"/>
          <w:szCs w:val="22"/>
          <w:lang w:val="en-GB" w:eastAsia="ko-KR"/>
        </w:rPr>
        <w:t>the number of antenna groups,</w:t>
      </w:r>
      <w:r w:rsidR="00F94B7F">
        <w:rPr>
          <w:rFonts w:eastAsia="Times New Roman" w:cs="Times"/>
          <w:color w:val="000000"/>
          <w:sz w:val="22"/>
          <w:szCs w:val="22"/>
          <w:lang w:val="en-GB" w:eastAsia="ko-KR"/>
        </w:rPr>
        <w:t xml:space="preserve"> number of </w:t>
      </w:r>
      <w:r w:rsidR="00522C22">
        <w:rPr>
          <w:rFonts w:eastAsia="Times New Roman" w:cs="Times"/>
          <w:color w:val="000000"/>
          <w:sz w:val="22"/>
          <w:szCs w:val="22"/>
          <w:lang w:val="en-GB" w:eastAsia="ko-KR"/>
        </w:rPr>
        <w:t xml:space="preserve">simultaneously activated </w:t>
      </w:r>
      <w:r w:rsidR="00F94B7F">
        <w:rPr>
          <w:rFonts w:eastAsia="Times New Roman" w:cs="Times"/>
          <w:color w:val="000000"/>
          <w:sz w:val="22"/>
          <w:szCs w:val="22"/>
          <w:lang w:val="en-GB" w:eastAsia="ko-KR"/>
        </w:rPr>
        <w:t>panels</w:t>
      </w:r>
      <w:r w:rsidR="0073424D">
        <w:rPr>
          <w:rFonts w:eastAsia="Times New Roman" w:cs="Times"/>
          <w:color w:val="000000"/>
          <w:sz w:val="22"/>
          <w:szCs w:val="22"/>
          <w:lang w:val="en-GB" w:eastAsia="ko-KR"/>
        </w:rPr>
        <w:t>, etc.</w:t>
      </w:r>
      <w:r w:rsidR="00FA76D2">
        <w:rPr>
          <w:rFonts w:eastAsia="Times New Roman" w:cs="Times"/>
          <w:color w:val="000000"/>
          <w:sz w:val="22"/>
          <w:szCs w:val="22"/>
          <w:lang w:val="en-GB" w:eastAsia="ko-KR"/>
        </w:rPr>
        <w:t xml:space="preserve">, </w:t>
      </w:r>
      <w:r w:rsidR="00F94B7F">
        <w:rPr>
          <w:rFonts w:eastAsia="Times New Roman" w:cs="Times"/>
          <w:color w:val="000000"/>
          <w:sz w:val="22"/>
          <w:szCs w:val="22"/>
          <w:lang w:val="en-GB" w:eastAsia="ko-KR"/>
        </w:rPr>
        <w:t xml:space="preserve">should </w:t>
      </w:r>
      <w:r w:rsidR="0073424D">
        <w:rPr>
          <w:rFonts w:eastAsia="Times New Roman" w:cs="Times"/>
          <w:color w:val="000000"/>
          <w:sz w:val="22"/>
          <w:szCs w:val="22"/>
          <w:lang w:val="en-GB" w:eastAsia="ko-KR"/>
        </w:rPr>
        <w:t xml:space="preserve">be </w:t>
      </w:r>
      <w:r w:rsidR="00FA76D2">
        <w:rPr>
          <w:rFonts w:eastAsia="Times New Roman" w:cs="Times"/>
          <w:color w:val="000000"/>
          <w:sz w:val="22"/>
          <w:szCs w:val="22"/>
          <w:lang w:val="en-GB" w:eastAsia="ko-KR"/>
        </w:rPr>
        <w:t xml:space="preserve">considered </w:t>
      </w:r>
      <w:r w:rsidR="006E5624">
        <w:rPr>
          <w:rFonts w:eastAsia="Times New Roman" w:cs="Times"/>
          <w:color w:val="000000"/>
          <w:sz w:val="22"/>
          <w:szCs w:val="22"/>
          <w:lang w:val="en-GB" w:eastAsia="ko-KR"/>
        </w:rPr>
        <w:t>for appropriately</w:t>
      </w:r>
      <w:r w:rsidR="00F94B7F">
        <w:rPr>
          <w:rFonts w:eastAsia="Times New Roman" w:cs="Times"/>
          <w:color w:val="000000"/>
          <w:sz w:val="22"/>
          <w:szCs w:val="22"/>
          <w:lang w:val="en-GB" w:eastAsia="ko-KR"/>
        </w:rPr>
        <w:t xml:space="preserve"> configur</w:t>
      </w:r>
      <w:r w:rsidR="006E5624">
        <w:rPr>
          <w:rFonts w:eastAsia="Times New Roman" w:cs="Times"/>
          <w:color w:val="000000"/>
          <w:sz w:val="22"/>
          <w:szCs w:val="22"/>
          <w:lang w:val="en-GB" w:eastAsia="ko-KR"/>
        </w:rPr>
        <w:t>ing</w:t>
      </w:r>
      <w:r w:rsidR="00F94B7F">
        <w:rPr>
          <w:rFonts w:eastAsia="Times New Roman" w:cs="Times"/>
          <w:color w:val="000000"/>
          <w:sz w:val="22"/>
          <w:szCs w:val="22"/>
          <w:lang w:val="en-GB" w:eastAsia="ko-KR"/>
        </w:rPr>
        <w:t xml:space="preserve"> a codebook </w:t>
      </w:r>
      <w:r w:rsidR="00C14E35">
        <w:rPr>
          <w:rFonts w:eastAsia="Times New Roman" w:cs="Times"/>
          <w:color w:val="000000"/>
          <w:sz w:val="22"/>
          <w:szCs w:val="22"/>
          <w:lang w:val="en-GB" w:eastAsia="ko-KR"/>
        </w:rPr>
        <w:t>for uplink transmission</w:t>
      </w:r>
      <w:r w:rsidR="00FA76D2">
        <w:rPr>
          <w:rFonts w:eastAsia="Times New Roman" w:cs="Times"/>
          <w:color w:val="000000"/>
          <w:sz w:val="22"/>
          <w:szCs w:val="22"/>
          <w:lang w:val="en-GB" w:eastAsia="ko-KR"/>
        </w:rPr>
        <w:t>.</w:t>
      </w:r>
    </w:p>
    <w:p w14:paraId="1C2B40F1"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2672A21" w14:textId="0D605472" w:rsidR="00436BD7" w:rsidRPr="0046112D" w:rsidRDefault="00436BD7" w:rsidP="00397A85">
      <w:pPr>
        <w:spacing w:after="0"/>
        <w:contextualSpacing/>
        <w:jc w:val="both"/>
        <w:rPr>
          <w:rFonts w:ascii="Times" w:hAnsi="Times" w:cs="Times"/>
          <w:i/>
          <w:sz w:val="22"/>
        </w:rPr>
      </w:pPr>
      <w:r w:rsidRPr="00661223">
        <w:rPr>
          <w:rFonts w:ascii="Times" w:hAnsi="Times" w:cs="Times"/>
          <w:b/>
          <w:i/>
          <w:sz w:val="22"/>
        </w:rPr>
        <w:t xml:space="preserve">Observation </w:t>
      </w:r>
      <w:r w:rsidR="00FC13B4">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8474F0" w:rsidRPr="008474F0">
        <w:rPr>
          <w:rFonts w:ascii="Times" w:hAnsi="Times" w:cs="Times"/>
          <w:i/>
          <w:sz w:val="22"/>
        </w:rPr>
        <w:t>For a UE supporting up to 8 Tx, various kinds of antenna structures can be considered</w:t>
      </w:r>
      <w:r w:rsidR="006E5624">
        <w:rPr>
          <w:rFonts w:ascii="Times" w:hAnsi="Times" w:cs="Times"/>
          <w:i/>
          <w:sz w:val="22"/>
        </w:rPr>
        <w:t>.</w:t>
      </w:r>
      <w:r w:rsidR="008474F0" w:rsidRPr="008474F0">
        <w:rPr>
          <w:rFonts w:ascii="Times" w:hAnsi="Times" w:cs="Times"/>
          <w:i/>
          <w:sz w:val="22"/>
        </w:rPr>
        <w:t xml:space="preserve"> </w:t>
      </w:r>
    </w:p>
    <w:p w14:paraId="1DADD4F0" w14:textId="77777777" w:rsidR="009C3D10" w:rsidRDefault="009C3D10" w:rsidP="00397A85">
      <w:pPr>
        <w:pStyle w:val="BodyText"/>
        <w:spacing w:after="0"/>
        <w:contextualSpacing/>
        <w:rPr>
          <w:rFonts w:cs="Times"/>
          <w:b/>
          <w:i/>
          <w:sz w:val="22"/>
        </w:rPr>
      </w:pPr>
    </w:p>
    <w:p w14:paraId="0AC7FFE5" w14:textId="46C987E4" w:rsidR="00436BD7" w:rsidRDefault="00436BD7" w:rsidP="00397A85">
      <w:pPr>
        <w:pStyle w:val="BodyText"/>
        <w:spacing w:after="0"/>
        <w:contextualSpacing/>
        <w:rPr>
          <w:rFonts w:cs="Times"/>
          <w:i/>
          <w:sz w:val="22"/>
        </w:rPr>
      </w:pPr>
      <w:r w:rsidRPr="00661223">
        <w:rPr>
          <w:rFonts w:cs="Times"/>
          <w:b/>
          <w:i/>
          <w:sz w:val="22"/>
        </w:rPr>
        <w:t xml:space="preserve">Proposal </w:t>
      </w:r>
      <w:r w:rsidR="00FC13B4">
        <w:rPr>
          <w:rFonts w:cs="Times"/>
          <w:b/>
          <w:i/>
          <w:sz w:val="22"/>
        </w:rPr>
        <w:t>2</w:t>
      </w:r>
      <w:r w:rsidRPr="00661223">
        <w:rPr>
          <w:rFonts w:cs="Times"/>
          <w:b/>
          <w:i/>
          <w:sz w:val="22"/>
        </w:rPr>
        <w:t>:</w:t>
      </w:r>
      <w:r w:rsidRPr="00661223">
        <w:rPr>
          <w:rFonts w:cs="Times"/>
          <w:i/>
          <w:sz w:val="22"/>
        </w:rPr>
        <w:t xml:space="preserve"> </w:t>
      </w:r>
      <w:r w:rsidR="008474F0">
        <w:rPr>
          <w:rFonts w:cs="Times"/>
          <w:i/>
          <w:sz w:val="22"/>
        </w:rPr>
        <w:t xml:space="preserve">Consider UE </w:t>
      </w:r>
      <w:r w:rsidR="00FC13B4">
        <w:rPr>
          <w:rFonts w:cs="Times"/>
          <w:i/>
          <w:sz w:val="22"/>
        </w:rPr>
        <w:t xml:space="preserve">to </w:t>
      </w:r>
      <w:r w:rsidR="008474F0">
        <w:rPr>
          <w:rFonts w:cs="Times"/>
          <w:i/>
          <w:sz w:val="22"/>
        </w:rPr>
        <w:t xml:space="preserve">report its capabilities on </w:t>
      </w:r>
      <w:r w:rsidR="00352E4F">
        <w:rPr>
          <w:rFonts w:cs="Times"/>
          <w:i/>
          <w:sz w:val="22"/>
        </w:rPr>
        <w:t xml:space="preserve">the number of antenna groups, </w:t>
      </w:r>
      <w:r w:rsidR="008474F0">
        <w:rPr>
          <w:rFonts w:cs="Times"/>
          <w:i/>
          <w:sz w:val="22"/>
        </w:rPr>
        <w:t>supported type of antenna/panel structure or virtualization capability</w:t>
      </w:r>
      <w:r w:rsidR="00FC13B4">
        <w:rPr>
          <w:rFonts w:cs="Times"/>
          <w:i/>
          <w:sz w:val="22"/>
        </w:rPr>
        <w:t xml:space="preserve"> across UE antenna ports</w:t>
      </w:r>
      <w:r w:rsidR="006E5624">
        <w:rPr>
          <w:rFonts w:cs="Times"/>
          <w:i/>
          <w:sz w:val="22"/>
        </w:rPr>
        <w:t>, etc.</w:t>
      </w:r>
    </w:p>
    <w:p w14:paraId="55788C7B" w14:textId="4EED8272" w:rsidR="009F4695" w:rsidRDefault="009F4695" w:rsidP="00397A85">
      <w:pPr>
        <w:pStyle w:val="BodyText"/>
        <w:spacing w:after="0"/>
        <w:contextualSpacing/>
        <w:rPr>
          <w:rFonts w:eastAsia="Times New Roman" w:cs="Times"/>
          <w:color w:val="000000"/>
          <w:sz w:val="22"/>
          <w:szCs w:val="22"/>
          <w:lang w:val="en-GB" w:eastAsia="ko-KR"/>
        </w:rPr>
      </w:pPr>
    </w:p>
    <w:p w14:paraId="77F8358C" w14:textId="77777777" w:rsidR="00F94B7F" w:rsidRDefault="00F94B7F" w:rsidP="00F94B7F">
      <w:pPr>
        <w:pStyle w:val="ListParagraph"/>
        <w:ind w:left="770"/>
        <w:contextualSpacing/>
      </w:pPr>
      <w:r>
        <w:object w:dxaOrig="4351" w:dyaOrig="8781" w14:anchorId="456AE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275.25pt" o:ole="">
            <v:imagedata r:id="rId11" o:title="" cropbottom="-4992f" cropright="181f"/>
          </v:shape>
          <o:OLEObject Type="Embed" ProgID="Visio.Drawing.15" ShapeID="_x0000_i1025" DrawAspect="Content" ObjectID="_1726044892" r:id="rId12"/>
        </w:object>
      </w:r>
      <w:r>
        <w:object w:dxaOrig="4791" w:dyaOrig="9021" w14:anchorId="316C213D">
          <v:shape id="_x0000_i1026" type="#_x0000_t75" style="width:139.5pt;height:279.75pt" o:ole="">
            <v:imagedata r:id="rId13" o:title="" cropbottom="-4236f"/>
          </v:shape>
          <o:OLEObject Type="Embed" ProgID="Visio.Drawing.15" ShapeID="_x0000_i1026" DrawAspect="Content" ObjectID="_1726044893" r:id="rId14"/>
        </w:object>
      </w:r>
      <w:r>
        <w:object w:dxaOrig="5131" w:dyaOrig="9521" w14:anchorId="1C440172">
          <v:shape id="_x0000_i1027" type="#_x0000_t75" style="width:156pt;height:290.25pt" o:ole="">
            <v:imagedata r:id="rId15" o:title=""/>
          </v:shape>
          <o:OLEObject Type="Embed" ProgID="Visio.Drawing.15" ShapeID="_x0000_i1027" DrawAspect="Content" ObjectID="_1726044894" r:id="rId16"/>
        </w:object>
      </w:r>
    </w:p>
    <w:p w14:paraId="082B3279" w14:textId="77777777" w:rsidR="00F94B7F" w:rsidRDefault="00F94B7F" w:rsidP="00F94B7F">
      <w:pPr>
        <w:pStyle w:val="ListParagraph"/>
        <w:ind w:left="770"/>
        <w:contextualSpacing/>
      </w:pPr>
    </w:p>
    <w:p w14:paraId="7C3C141C" w14:textId="7242B6AC" w:rsidR="00F94B7F" w:rsidRDefault="00F94B7F" w:rsidP="00F94B7F">
      <w:pPr>
        <w:pStyle w:val="Caption"/>
        <w:spacing w:after="0"/>
        <w:ind w:left="770"/>
        <w:contextualSpacing/>
        <w:jc w:val="center"/>
        <w:rPr>
          <w:b w:val="0"/>
          <w:bCs w:val="0"/>
          <w:i/>
          <w:iCs/>
        </w:rPr>
      </w:pPr>
      <w:r w:rsidRPr="00AD4F98">
        <w:t xml:space="preserve">Figure </w:t>
      </w:r>
      <w:r w:rsidRPr="00AD4F98">
        <w:rPr>
          <w:b w:val="0"/>
          <w:bCs w:val="0"/>
          <w:i/>
          <w:iCs/>
        </w:rPr>
        <w:fldChar w:fldCharType="begin"/>
      </w:r>
      <w:r w:rsidRPr="00AD4F98">
        <w:instrText xml:space="preserve"> SEQ Figure \* ARABIC </w:instrText>
      </w:r>
      <w:r w:rsidRPr="00AD4F98">
        <w:rPr>
          <w:b w:val="0"/>
          <w:bCs w:val="0"/>
          <w:i/>
          <w:iCs/>
        </w:rPr>
        <w:fldChar w:fldCharType="separate"/>
      </w:r>
      <w:r>
        <w:rPr>
          <w:noProof/>
        </w:rPr>
        <w:t>1</w:t>
      </w:r>
      <w:r w:rsidRPr="00AD4F98">
        <w:rPr>
          <w:b w:val="0"/>
          <w:bCs w:val="0"/>
          <w:i/>
          <w:iCs/>
        </w:rPr>
        <w:fldChar w:fldCharType="end"/>
      </w:r>
      <w:r>
        <w:t xml:space="preserve"> – UL precoding according to antenna grouping</w:t>
      </w:r>
    </w:p>
    <w:p w14:paraId="08B22DAD" w14:textId="4A8DFDEF" w:rsidR="00F94B7F" w:rsidRDefault="00F94B7F" w:rsidP="00397A85">
      <w:pPr>
        <w:pStyle w:val="BodyText"/>
        <w:spacing w:after="0"/>
        <w:contextualSpacing/>
        <w:rPr>
          <w:rFonts w:eastAsia="Times New Roman" w:cs="Times"/>
          <w:color w:val="000000"/>
          <w:sz w:val="22"/>
          <w:szCs w:val="22"/>
          <w:lang w:val="en-GB" w:eastAsia="ko-KR"/>
        </w:rPr>
      </w:pPr>
    </w:p>
    <w:p w14:paraId="7CD106E1" w14:textId="6F2CE2A5" w:rsidR="000B41C2" w:rsidRPr="005967A5" w:rsidRDefault="000B41C2" w:rsidP="000B41C2">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Codebook Structure</w:t>
      </w:r>
    </w:p>
    <w:p w14:paraId="20DF8FC1" w14:textId="62C9A3C6" w:rsidR="00307AED" w:rsidRDefault="00307AED" w:rsidP="00701FBF">
      <w:pPr>
        <w:pStyle w:val="BodyText"/>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the last meeting, </w:t>
      </w:r>
      <w:r w:rsidR="006A2508">
        <w:rPr>
          <w:rFonts w:eastAsia="Times New Roman" w:cs="Times"/>
          <w:color w:val="000000"/>
          <w:sz w:val="22"/>
          <w:szCs w:val="22"/>
          <w:lang w:val="en-GB" w:eastAsia="ko-KR"/>
        </w:rPr>
        <w:t xml:space="preserve">from the initial list of codebook alternatives, </w:t>
      </w:r>
      <w:r>
        <w:rPr>
          <w:rFonts w:eastAsia="Times New Roman" w:cs="Times"/>
          <w:color w:val="000000"/>
          <w:sz w:val="22"/>
          <w:szCs w:val="22"/>
          <w:lang w:val="en-GB" w:eastAsia="ko-KR"/>
        </w:rPr>
        <w:t>the following two alternative</w:t>
      </w:r>
      <w:r w:rsidR="00204DC8">
        <w:rPr>
          <w:rFonts w:eastAsia="Times New Roman" w:cs="Times"/>
          <w:color w:val="000000"/>
          <w:sz w:val="22"/>
          <w:szCs w:val="22"/>
          <w:lang w:val="en-GB" w:eastAsia="ko-KR"/>
        </w:rPr>
        <w:t xml:space="preserve"> codebook structure</w:t>
      </w:r>
      <w:r>
        <w:rPr>
          <w:rFonts w:eastAsia="Times New Roman" w:cs="Times"/>
          <w:color w:val="000000"/>
          <w:sz w:val="22"/>
          <w:szCs w:val="22"/>
          <w:lang w:val="en-GB" w:eastAsia="ko-KR"/>
        </w:rPr>
        <w:t>s were down-selected for further consideration:</w:t>
      </w:r>
    </w:p>
    <w:p w14:paraId="78CE9BC8" w14:textId="77777777" w:rsidR="00307AED" w:rsidRPr="004A560C" w:rsidRDefault="00307AED" w:rsidP="00307AED">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Alt1-b:</w:t>
      </w:r>
    </w:p>
    <w:p w14:paraId="293B4204" w14:textId="77777777" w:rsidR="00307AED" w:rsidRPr="004A560C" w:rsidRDefault="00307AED" w:rsidP="00307AED">
      <w:pPr>
        <w:numPr>
          <w:ilvl w:val="1"/>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Study NR Rel-15 UL 2TX/4TX codebooks and/or 8x1 antenna selection vector(s) as the starting point for design of the codebook for partially/non-coherent UEs</w:t>
      </w:r>
    </w:p>
    <w:p w14:paraId="61605EC1" w14:textId="77777777" w:rsidR="00307AED" w:rsidRPr="004A560C" w:rsidRDefault="00307AED" w:rsidP="00307AED">
      <w:pPr>
        <w:numPr>
          <w:ilvl w:val="1"/>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Study NR Rel-15 DL Type I codebook as the starting point for design of the codebook for fully-coherent UEs</w:t>
      </w:r>
    </w:p>
    <w:p w14:paraId="49200102" w14:textId="77777777" w:rsidR="00307AED" w:rsidRPr="004A560C" w:rsidRDefault="00307AED" w:rsidP="00307AED">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Alt2-a:</w:t>
      </w:r>
    </w:p>
    <w:p w14:paraId="6BD37CF8" w14:textId="77777777" w:rsidR="00307AED" w:rsidRPr="004A560C" w:rsidRDefault="00307AED" w:rsidP="00307AED">
      <w:pPr>
        <w:numPr>
          <w:ilvl w:val="1"/>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Study NR Rel-15 UL 2TX/4TX codebooks and/or 8x1 antenna selection vector(s) as the starting point for design of codebook for fully/partially/non-coherent UEs</w:t>
      </w:r>
    </w:p>
    <w:p w14:paraId="1B14C3AC" w14:textId="77777777" w:rsidR="000B41C2" w:rsidRDefault="000B41C2" w:rsidP="00EC7C05">
      <w:pPr>
        <w:pStyle w:val="BodyText"/>
        <w:spacing w:after="0"/>
        <w:ind w:firstLine="288"/>
        <w:contextualSpacing/>
        <w:rPr>
          <w:rFonts w:eastAsia="Times New Roman" w:cs="Times"/>
          <w:color w:val="000000"/>
          <w:sz w:val="22"/>
          <w:szCs w:val="22"/>
          <w:lang w:val="en-GB" w:eastAsia="ko-KR"/>
        </w:rPr>
      </w:pPr>
    </w:p>
    <w:p w14:paraId="5745220E" w14:textId="2D0949F1" w:rsidR="00767718" w:rsidRDefault="00300C6C"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From our perspective, </w:t>
      </w:r>
      <w:bookmarkStart w:id="3" w:name="_Hlk115275734"/>
      <w:r w:rsidR="005A0202">
        <w:rPr>
          <w:rFonts w:eastAsia="Times New Roman" w:cs="Times"/>
          <w:color w:val="000000"/>
          <w:sz w:val="22"/>
          <w:szCs w:val="22"/>
          <w:lang w:val="en-GB" w:eastAsia="ko-KR"/>
        </w:rPr>
        <w:t xml:space="preserve">Alt2-a </w:t>
      </w:r>
      <w:r w:rsidR="00767718">
        <w:rPr>
          <w:rFonts w:eastAsia="Times New Roman" w:cs="Times"/>
          <w:color w:val="000000"/>
          <w:sz w:val="22"/>
          <w:szCs w:val="22"/>
          <w:lang w:val="en-GB" w:eastAsia="ko-KR"/>
        </w:rPr>
        <w:t>is a</w:t>
      </w:r>
      <w:r w:rsidR="005A0202">
        <w:rPr>
          <w:rFonts w:eastAsia="Times New Roman" w:cs="Times"/>
          <w:color w:val="000000"/>
          <w:sz w:val="22"/>
          <w:szCs w:val="22"/>
          <w:lang w:val="en-GB" w:eastAsia="ko-KR"/>
        </w:rPr>
        <w:t xml:space="preserve"> straightforward </w:t>
      </w:r>
      <w:r w:rsidR="00767718">
        <w:rPr>
          <w:rFonts w:eastAsia="Times New Roman" w:cs="Times"/>
          <w:color w:val="000000"/>
          <w:sz w:val="22"/>
          <w:szCs w:val="22"/>
          <w:lang w:val="en-GB" w:eastAsia="ko-KR"/>
        </w:rPr>
        <w:t>solution that requires a relatively low specification effort</w:t>
      </w:r>
      <w:bookmarkEnd w:id="3"/>
      <w:r w:rsidR="00767718">
        <w:rPr>
          <w:rFonts w:eastAsia="Times New Roman" w:cs="Times"/>
          <w:color w:val="000000"/>
          <w:sz w:val="22"/>
          <w:szCs w:val="22"/>
          <w:lang w:val="en-GB" w:eastAsia="ko-KR"/>
        </w:rPr>
        <w:t>.</w:t>
      </w:r>
      <w:r w:rsidR="000B41C2">
        <w:rPr>
          <w:rFonts w:eastAsia="Times New Roman" w:cs="Times"/>
          <w:color w:val="000000"/>
          <w:sz w:val="22"/>
          <w:szCs w:val="22"/>
          <w:lang w:val="en-GB" w:eastAsia="ko-KR"/>
        </w:rPr>
        <w:t xml:space="preserve"> Alt2</w:t>
      </w:r>
      <w:r w:rsidR="00B86B2C">
        <w:rPr>
          <w:rFonts w:eastAsia="Times New Roman" w:cs="Times"/>
          <w:color w:val="000000"/>
          <w:sz w:val="22"/>
          <w:szCs w:val="22"/>
          <w:lang w:val="en-GB" w:eastAsia="ko-KR"/>
        </w:rPr>
        <w:t>-a</w:t>
      </w:r>
      <w:r w:rsidR="000B41C2">
        <w:rPr>
          <w:rFonts w:eastAsia="Times New Roman" w:cs="Times"/>
          <w:color w:val="000000"/>
          <w:sz w:val="22"/>
          <w:szCs w:val="22"/>
          <w:lang w:val="en-GB" w:eastAsia="ko-KR"/>
        </w:rPr>
        <w:t xml:space="preserve"> can be</w:t>
      </w:r>
      <w:r w:rsidR="005A0202">
        <w:rPr>
          <w:rFonts w:eastAsia="Times New Roman" w:cs="Times"/>
          <w:color w:val="000000"/>
          <w:sz w:val="22"/>
          <w:szCs w:val="22"/>
          <w:lang w:val="en-GB" w:eastAsia="ko-KR"/>
        </w:rPr>
        <w:t xml:space="preserve"> easily </w:t>
      </w:r>
      <w:r w:rsidR="000B41C2">
        <w:rPr>
          <w:rFonts w:eastAsia="Times New Roman" w:cs="Times"/>
          <w:color w:val="000000"/>
          <w:sz w:val="22"/>
          <w:szCs w:val="22"/>
          <w:lang w:val="en-GB" w:eastAsia="ko-KR"/>
        </w:rPr>
        <w:t>adapted to a UE according to its</w:t>
      </w:r>
      <w:r w:rsidR="00571C72">
        <w:rPr>
          <w:rFonts w:eastAsia="Times New Roman" w:cs="Times"/>
          <w:color w:val="000000"/>
          <w:sz w:val="22"/>
          <w:szCs w:val="22"/>
          <w:lang w:val="en-GB" w:eastAsia="ko-KR"/>
        </w:rPr>
        <w:t xml:space="preserve"> antenna grouping</w:t>
      </w:r>
      <w:r w:rsidR="00B86B2C">
        <w:rPr>
          <w:rFonts w:eastAsia="Times New Roman" w:cs="Times"/>
          <w:color w:val="000000"/>
          <w:sz w:val="22"/>
          <w:szCs w:val="22"/>
          <w:lang w:val="en-GB" w:eastAsia="ko-KR"/>
        </w:rPr>
        <w:t xml:space="preserve"> structure</w:t>
      </w:r>
      <w:r w:rsidR="005A0202">
        <w:rPr>
          <w:rFonts w:eastAsia="Times New Roman" w:cs="Times"/>
          <w:color w:val="000000"/>
          <w:sz w:val="22"/>
          <w:szCs w:val="22"/>
          <w:lang w:val="en-GB" w:eastAsia="ko-KR"/>
        </w:rPr>
        <w:t xml:space="preserve">. </w:t>
      </w:r>
      <w:r w:rsidR="00B86B2C">
        <w:rPr>
          <w:rFonts w:eastAsia="Times New Roman" w:cs="Times"/>
          <w:color w:val="000000"/>
          <w:sz w:val="22"/>
          <w:szCs w:val="22"/>
          <w:lang w:val="en-GB" w:eastAsia="ko-KR"/>
        </w:rPr>
        <w:t xml:space="preserve">Another benefit of Alt2-a is that it provides a unified solution for all UE coherence capabilities. </w:t>
      </w:r>
      <w:r w:rsidR="002D4CEE">
        <w:rPr>
          <w:rFonts w:eastAsia="Times New Roman" w:cs="Times"/>
          <w:color w:val="000000"/>
          <w:sz w:val="22"/>
          <w:szCs w:val="22"/>
          <w:lang w:val="en-GB" w:eastAsia="ko-KR"/>
        </w:rPr>
        <w:t>In our view, Alt1-b should be considered only if use of Rel-15 DL Type I codebook for fully coherent UEs leads to a significant gain in throughput.</w:t>
      </w:r>
    </w:p>
    <w:p w14:paraId="3E088CB7" w14:textId="77777777" w:rsidR="00EC7C05" w:rsidRDefault="00EC7C05" w:rsidP="00EC7C05">
      <w:pPr>
        <w:pStyle w:val="BodyText"/>
        <w:spacing w:after="0"/>
        <w:ind w:firstLine="288"/>
        <w:contextualSpacing/>
        <w:rPr>
          <w:rFonts w:eastAsia="Times New Roman" w:cs="Times"/>
          <w:color w:val="000000"/>
          <w:sz w:val="22"/>
          <w:szCs w:val="22"/>
          <w:lang w:val="en-GB" w:eastAsia="ko-KR"/>
        </w:rPr>
      </w:pPr>
    </w:p>
    <w:p w14:paraId="690B17C1" w14:textId="6592AB7B" w:rsidR="00EC7C05" w:rsidRPr="0046112D" w:rsidRDefault="00EC7C05" w:rsidP="00EC7C05">
      <w:pPr>
        <w:spacing w:after="0"/>
        <w:contextualSpacing/>
        <w:jc w:val="both"/>
        <w:rPr>
          <w:rFonts w:ascii="Times" w:hAnsi="Times" w:cs="Times"/>
          <w:i/>
          <w:sz w:val="22"/>
        </w:rPr>
      </w:pPr>
      <w:r w:rsidRPr="00661223">
        <w:rPr>
          <w:rFonts w:ascii="Times" w:hAnsi="Times" w:cs="Times"/>
          <w:b/>
          <w:i/>
          <w:sz w:val="22"/>
        </w:rPr>
        <w:t xml:space="preserve">Observation </w:t>
      </w:r>
      <w:r w:rsidR="000F2B57">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767718" w:rsidRPr="00767718">
        <w:rPr>
          <w:rFonts w:ascii="Times" w:hAnsi="Times" w:cs="Times"/>
          <w:i/>
          <w:sz w:val="22"/>
        </w:rPr>
        <w:t>Alt2-a is a straightforward solution that requires a relatively low specification effort</w:t>
      </w:r>
      <w:r>
        <w:rPr>
          <w:rFonts w:ascii="Times" w:hAnsi="Times" w:cs="Times"/>
          <w:i/>
          <w:sz w:val="22"/>
        </w:rPr>
        <w:t xml:space="preserve">. </w:t>
      </w:r>
    </w:p>
    <w:p w14:paraId="699B27B2" w14:textId="77777777" w:rsidR="00EC7C05" w:rsidRDefault="00EC7C05" w:rsidP="00EC7C05">
      <w:pPr>
        <w:pStyle w:val="BodyText"/>
        <w:spacing w:after="0"/>
        <w:contextualSpacing/>
        <w:rPr>
          <w:rFonts w:cs="Times"/>
          <w:b/>
          <w:i/>
          <w:sz w:val="22"/>
        </w:rPr>
      </w:pPr>
    </w:p>
    <w:p w14:paraId="004EB6AD" w14:textId="3E0E35D3" w:rsidR="00EC7C05" w:rsidRDefault="00EC7C05" w:rsidP="00EC7C05">
      <w:pPr>
        <w:pStyle w:val="BodyText"/>
        <w:spacing w:after="0"/>
        <w:contextualSpacing/>
        <w:rPr>
          <w:rFonts w:cs="Times"/>
          <w:i/>
          <w:sz w:val="22"/>
        </w:rPr>
      </w:pPr>
      <w:r w:rsidRPr="00661223">
        <w:rPr>
          <w:rFonts w:cs="Times"/>
          <w:b/>
          <w:i/>
          <w:sz w:val="22"/>
        </w:rPr>
        <w:t xml:space="preserve">Proposal </w:t>
      </w:r>
      <w:r w:rsidR="000F2B57">
        <w:rPr>
          <w:rFonts w:cs="Times"/>
          <w:b/>
          <w:i/>
          <w:sz w:val="22"/>
        </w:rPr>
        <w:t>3</w:t>
      </w:r>
      <w:r w:rsidRPr="00661223">
        <w:rPr>
          <w:rFonts w:cs="Times"/>
          <w:b/>
          <w:i/>
          <w:sz w:val="22"/>
        </w:rPr>
        <w:t>:</w:t>
      </w:r>
      <w:r w:rsidRPr="00661223">
        <w:rPr>
          <w:rFonts w:cs="Times"/>
          <w:i/>
          <w:sz w:val="22"/>
        </w:rPr>
        <w:t xml:space="preserve"> </w:t>
      </w:r>
      <w:r w:rsidR="00325075">
        <w:rPr>
          <w:rFonts w:cs="Times"/>
          <w:i/>
          <w:sz w:val="22"/>
        </w:rPr>
        <w:t>Support</w:t>
      </w:r>
      <w:r w:rsidR="00307AED">
        <w:rPr>
          <w:rFonts w:cs="Times"/>
          <w:i/>
          <w:sz w:val="22"/>
        </w:rPr>
        <w:t xml:space="preserve"> Alt2-a (based on Rel-15 UL 2TX/4TX codebooks) as baseline</w:t>
      </w:r>
      <w:r w:rsidR="00300C6C">
        <w:rPr>
          <w:rFonts w:cs="Times"/>
          <w:i/>
          <w:sz w:val="22"/>
        </w:rPr>
        <w:t>,</w:t>
      </w:r>
      <w:r w:rsidR="00325075">
        <w:rPr>
          <w:rFonts w:cs="Times"/>
          <w:i/>
          <w:sz w:val="22"/>
        </w:rPr>
        <w:t xml:space="preserve"> and consider Alt1-b </w:t>
      </w:r>
      <w:r w:rsidR="002519F7" w:rsidRPr="002519F7">
        <w:rPr>
          <w:rFonts w:cs="Times"/>
          <w:i/>
          <w:sz w:val="22"/>
        </w:rPr>
        <w:t>only if use of Rel-15 DL Type 1 codebook for fully-coherent UEs leads to a significant gain in throughput</w:t>
      </w:r>
      <w:r w:rsidR="002519F7" w:rsidRPr="002519F7" w:rsidDel="002519F7">
        <w:rPr>
          <w:rFonts w:cs="Times"/>
          <w:i/>
          <w:sz w:val="22"/>
        </w:rPr>
        <w:t xml:space="preserve"> </w:t>
      </w:r>
    </w:p>
    <w:p w14:paraId="0D071E83" w14:textId="77777777" w:rsidR="00AB6B3D" w:rsidRDefault="00AB6B3D" w:rsidP="00397A85">
      <w:pPr>
        <w:pStyle w:val="BodyText"/>
        <w:spacing w:after="0"/>
        <w:contextualSpacing/>
        <w:rPr>
          <w:rFonts w:eastAsia="Times New Roman" w:cs="Times"/>
          <w:color w:val="000000"/>
          <w:sz w:val="22"/>
          <w:szCs w:val="22"/>
          <w:lang w:val="en-GB" w:eastAsia="ko-KR"/>
        </w:rPr>
      </w:pPr>
    </w:p>
    <w:p w14:paraId="1B19C4B7" w14:textId="516A7017" w:rsidR="00411346" w:rsidRDefault="002D4CEE" w:rsidP="00411346">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w:t>
      </w:r>
      <w:r w:rsidR="00B47542">
        <w:rPr>
          <w:rFonts w:eastAsia="Times New Roman" w:cs="Times"/>
          <w:color w:val="000000"/>
          <w:sz w:val="22"/>
          <w:szCs w:val="22"/>
          <w:lang w:val="en-GB" w:eastAsia="ko-KR"/>
        </w:rPr>
        <w:t xml:space="preserve">f Alt1-b is to be supported, basis vectors other than the DFT vectors that are currently employed in Rel-15 DL Type I should be supported as well. For example, since the main use case of 8TX UEs are </w:t>
      </w:r>
      <w:r w:rsidR="00411346">
        <w:rPr>
          <w:rFonts w:eastAsia="Times New Roman" w:cs="Times"/>
          <w:color w:val="000000"/>
          <w:sz w:val="22"/>
          <w:szCs w:val="22"/>
          <w:lang w:val="en-GB" w:eastAsia="ko-KR"/>
        </w:rPr>
        <w:t xml:space="preserve">for </w:t>
      </w:r>
      <w:r w:rsidR="00B47542">
        <w:rPr>
          <w:rFonts w:eastAsia="Times New Roman" w:cs="Times"/>
          <w:color w:val="000000"/>
          <w:sz w:val="22"/>
          <w:szCs w:val="22"/>
          <w:lang w:val="en-GB" w:eastAsia="ko-KR"/>
        </w:rPr>
        <w:t xml:space="preserve">FWA </w:t>
      </w:r>
      <w:r w:rsidR="00411346">
        <w:rPr>
          <w:rFonts w:eastAsia="Times New Roman" w:cs="Times"/>
          <w:color w:val="000000"/>
          <w:sz w:val="22"/>
          <w:szCs w:val="22"/>
          <w:lang w:val="en-GB" w:eastAsia="ko-KR"/>
        </w:rPr>
        <w:t xml:space="preserve">and CPE, </w:t>
      </w:r>
      <w:r w:rsidR="00B47542">
        <w:rPr>
          <w:rFonts w:eastAsia="Times New Roman" w:cs="Times"/>
          <w:color w:val="000000"/>
          <w:sz w:val="22"/>
          <w:szCs w:val="22"/>
          <w:lang w:val="en-GB" w:eastAsia="ko-KR"/>
        </w:rPr>
        <w:t xml:space="preserve">basis vectors can be identified </w:t>
      </w:r>
      <w:r>
        <w:rPr>
          <w:rFonts w:eastAsia="Times New Roman" w:cs="Times"/>
          <w:color w:val="000000"/>
          <w:sz w:val="22"/>
          <w:szCs w:val="22"/>
          <w:lang w:val="en-GB" w:eastAsia="ko-KR"/>
        </w:rPr>
        <w:t xml:space="preserve">in a more optimum manner according to the deployed scenario. Furthermore, since for the cases of FWA and CPE, it is not expected that long term statistics of channel exhibit fast changes, the determination </w:t>
      </w:r>
      <w:r>
        <w:rPr>
          <w:rFonts w:eastAsia="Times New Roman" w:cs="Times"/>
          <w:color w:val="000000"/>
          <w:sz w:val="22"/>
          <w:szCs w:val="22"/>
          <w:lang w:val="en-GB" w:eastAsia="ko-KR"/>
        </w:rPr>
        <w:lastRenderedPageBreak/>
        <w:t xml:space="preserve">of the basis vectors can be done at a slower </w:t>
      </w:r>
      <w:r w:rsidR="00A02F14">
        <w:rPr>
          <w:rFonts w:eastAsia="Times New Roman" w:cs="Times"/>
          <w:color w:val="000000"/>
          <w:sz w:val="22"/>
          <w:szCs w:val="22"/>
          <w:lang w:val="en-GB" w:eastAsia="ko-KR"/>
        </w:rPr>
        <w:t>pace,</w:t>
      </w:r>
      <w:r>
        <w:rPr>
          <w:rFonts w:eastAsia="Times New Roman" w:cs="Times"/>
          <w:color w:val="000000"/>
          <w:sz w:val="22"/>
          <w:szCs w:val="22"/>
          <w:lang w:val="en-GB" w:eastAsia="ko-KR"/>
        </w:rPr>
        <w:t xml:space="preserve"> resulting in a lower TPMI/SRI overhead.</w:t>
      </w:r>
      <w:r w:rsidR="00B47542">
        <w:rPr>
          <w:rFonts w:eastAsia="Times New Roman" w:cs="Times"/>
          <w:color w:val="000000"/>
          <w:sz w:val="22"/>
          <w:szCs w:val="22"/>
          <w:lang w:val="en-GB" w:eastAsia="ko-KR"/>
        </w:rPr>
        <w:t xml:space="preserve"> </w:t>
      </w:r>
      <w:r w:rsidR="00411346">
        <w:rPr>
          <w:rFonts w:eastAsia="Times New Roman" w:cs="Times"/>
          <w:color w:val="000000"/>
          <w:sz w:val="22"/>
          <w:szCs w:val="22"/>
          <w:lang w:val="en-GB" w:eastAsia="ko-KR"/>
        </w:rPr>
        <w:t xml:space="preserve">For example, basis vectors can be determined </w:t>
      </w:r>
      <w:r w:rsidR="00A02F14">
        <w:rPr>
          <w:rFonts w:eastAsia="Times New Roman" w:cs="Times"/>
          <w:color w:val="000000"/>
          <w:sz w:val="22"/>
          <w:szCs w:val="22"/>
          <w:lang w:val="en-GB" w:eastAsia="ko-KR"/>
        </w:rPr>
        <w:t>by transmission of</w:t>
      </w:r>
      <w:r w:rsidR="00AB6B3D">
        <w:rPr>
          <w:rFonts w:eastAsia="Times New Roman" w:cs="Times"/>
          <w:color w:val="000000"/>
          <w:sz w:val="22"/>
          <w:szCs w:val="22"/>
          <w:lang w:val="en-GB" w:eastAsia="ko-KR"/>
        </w:rPr>
        <w:t xml:space="preserve"> multiple precoded SRS </w:t>
      </w:r>
      <w:r w:rsidR="00411346">
        <w:rPr>
          <w:rFonts w:eastAsia="Times New Roman" w:cs="Times"/>
          <w:color w:val="000000"/>
          <w:sz w:val="22"/>
          <w:szCs w:val="22"/>
          <w:lang w:val="en-GB" w:eastAsia="ko-KR"/>
        </w:rPr>
        <w:t>where</w:t>
      </w:r>
      <w:r w:rsidR="00AB6B3D">
        <w:rPr>
          <w:rFonts w:eastAsia="Times New Roman" w:cs="Times"/>
          <w:color w:val="000000"/>
          <w:sz w:val="22"/>
          <w:szCs w:val="22"/>
          <w:lang w:val="en-GB" w:eastAsia="ko-KR"/>
        </w:rPr>
        <w:t xml:space="preserve"> </w:t>
      </w:r>
      <w:r w:rsidR="00A02F14">
        <w:rPr>
          <w:rFonts w:eastAsia="Times New Roman" w:cs="Times"/>
          <w:color w:val="000000"/>
          <w:sz w:val="22"/>
          <w:szCs w:val="22"/>
          <w:lang w:val="en-GB" w:eastAsia="ko-KR"/>
        </w:rPr>
        <w:t>each precoding is itself determined</w:t>
      </w:r>
      <w:r w:rsidR="00411346">
        <w:rPr>
          <w:rFonts w:eastAsia="Times New Roman" w:cs="Times"/>
          <w:color w:val="000000"/>
          <w:sz w:val="22"/>
          <w:szCs w:val="22"/>
          <w:lang w:val="en-GB" w:eastAsia="ko-KR"/>
        </w:rPr>
        <w:t xml:space="preserve"> </w:t>
      </w:r>
      <w:r w:rsidR="00AB6B3D">
        <w:rPr>
          <w:rFonts w:eastAsia="Times New Roman" w:cs="Times"/>
          <w:color w:val="000000"/>
          <w:sz w:val="22"/>
          <w:szCs w:val="22"/>
          <w:lang w:val="en-GB" w:eastAsia="ko-KR"/>
        </w:rPr>
        <w:t>based on a DL RS measurement</w:t>
      </w:r>
      <w:r w:rsidR="00A02F14">
        <w:rPr>
          <w:rFonts w:eastAsia="Times New Roman" w:cs="Times"/>
          <w:color w:val="000000"/>
          <w:sz w:val="22"/>
          <w:szCs w:val="22"/>
          <w:lang w:val="en-GB" w:eastAsia="ko-KR"/>
        </w:rPr>
        <w:t>, e.g., a configured CSI-RS</w:t>
      </w:r>
      <w:r w:rsidR="00AB6B3D">
        <w:rPr>
          <w:rFonts w:eastAsia="Times New Roman" w:cs="Times"/>
          <w:color w:val="000000"/>
          <w:sz w:val="22"/>
          <w:szCs w:val="22"/>
          <w:lang w:val="en-GB" w:eastAsia="ko-KR"/>
        </w:rPr>
        <w:t xml:space="preserve">. Then, gNB can signal </w:t>
      </w:r>
      <w:r w:rsidR="00411346">
        <w:rPr>
          <w:rFonts w:eastAsia="Times New Roman" w:cs="Times"/>
          <w:color w:val="000000"/>
          <w:sz w:val="22"/>
          <w:szCs w:val="22"/>
          <w:lang w:val="en-GB" w:eastAsia="ko-KR"/>
        </w:rPr>
        <w:t>preferred basis vectors, through</w:t>
      </w:r>
      <w:r w:rsidR="00AB6B3D">
        <w:rPr>
          <w:rFonts w:eastAsia="Times New Roman" w:cs="Times"/>
          <w:color w:val="000000"/>
          <w:sz w:val="22"/>
          <w:szCs w:val="22"/>
          <w:lang w:val="en-GB" w:eastAsia="ko-KR"/>
        </w:rPr>
        <w:t xml:space="preserve"> SRI</w:t>
      </w:r>
      <w:r w:rsidR="00411346">
        <w:rPr>
          <w:rFonts w:eastAsia="Times New Roman" w:cs="Times"/>
          <w:color w:val="000000"/>
          <w:sz w:val="22"/>
          <w:szCs w:val="22"/>
          <w:lang w:val="en-GB" w:eastAsia="ko-KR"/>
        </w:rPr>
        <w:t xml:space="preserve"> indication.</w:t>
      </w:r>
    </w:p>
    <w:p w14:paraId="24782E1E" w14:textId="77777777" w:rsidR="00AB6B3D" w:rsidRDefault="00AB6B3D" w:rsidP="00AB6B3D">
      <w:pPr>
        <w:spacing w:after="0"/>
        <w:contextualSpacing/>
        <w:jc w:val="both"/>
        <w:rPr>
          <w:rFonts w:ascii="Times" w:hAnsi="Times" w:cs="Times"/>
          <w:b/>
          <w:i/>
          <w:sz w:val="22"/>
        </w:rPr>
      </w:pPr>
    </w:p>
    <w:p w14:paraId="318E0CB7" w14:textId="14D25EFC" w:rsidR="00AB6B3D" w:rsidRPr="0046112D" w:rsidRDefault="00AB6B3D" w:rsidP="00AB6B3D">
      <w:pPr>
        <w:spacing w:after="0"/>
        <w:contextualSpacing/>
        <w:jc w:val="both"/>
        <w:rPr>
          <w:rFonts w:ascii="Times" w:hAnsi="Times" w:cs="Times"/>
          <w:i/>
          <w:sz w:val="22"/>
        </w:rPr>
      </w:pPr>
      <w:r w:rsidRPr="00661223">
        <w:rPr>
          <w:rFonts w:ascii="Times" w:hAnsi="Times" w:cs="Times"/>
          <w:b/>
          <w:i/>
          <w:sz w:val="22"/>
        </w:rPr>
        <w:t xml:space="preserve">Observation </w:t>
      </w:r>
      <w:r w:rsidR="00F04385">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sidR="00411346">
        <w:rPr>
          <w:rFonts w:ascii="Times" w:hAnsi="Times" w:cs="Times"/>
          <w:i/>
          <w:sz w:val="22"/>
        </w:rPr>
        <w:t>S</w:t>
      </w:r>
      <w:r w:rsidR="00411346" w:rsidRPr="00411346">
        <w:rPr>
          <w:rFonts w:ascii="Times" w:hAnsi="Times" w:cs="Times"/>
          <w:i/>
          <w:sz w:val="22"/>
        </w:rPr>
        <w:t xml:space="preserve">ince the main use case of 8TX UEs are for FWA and CPE, basis vectors can be identified </w:t>
      </w:r>
      <w:r w:rsidR="00A02F14">
        <w:rPr>
          <w:rFonts w:ascii="Times" w:hAnsi="Times" w:cs="Times"/>
          <w:i/>
          <w:sz w:val="22"/>
        </w:rPr>
        <w:t xml:space="preserve">in a more optimum manner </w:t>
      </w:r>
      <w:r w:rsidR="00411346" w:rsidRPr="00411346">
        <w:rPr>
          <w:rFonts w:ascii="Times" w:hAnsi="Times" w:cs="Times"/>
          <w:i/>
          <w:sz w:val="22"/>
        </w:rPr>
        <w:t>based on their deployed scenario</w:t>
      </w:r>
      <w:r w:rsidRPr="00751997">
        <w:rPr>
          <w:rFonts w:ascii="Times" w:hAnsi="Times" w:cs="Times"/>
          <w:i/>
          <w:sz w:val="22"/>
        </w:rPr>
        <w:t>.</w:t>
      </w:r>
    </w:p>
    <w:p w14:paraId="318A9DD3" w14:textId="77777777" w:rsidR="00AB6B3D" w:rsidRDefault="00AB6B3D" w:rsidP="00AB6B3D">
      <w:pPr>
        <w:pStyle w:val="BodyText"/>
        <w:spacing w:after="0"/>
        <w:contextualSpacing/>
        <w:rPr>
          <w:rFonts w:cs="Times"/>
          <w:b/>
          <w:i/>
          <w:sz w:val="22"/>
        </w:rPr>
      </w:pPr>
    </w:p>
    <w:p w14:paraId="2B8AAE3C" w14:textId="7D2AAB6F" w:rsidR="00F04385" w:rsidRDefault="00AB6B3D" w:rsidP="00AB6B3D">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sidR="00F04385">
        <w:rPr>
          <w:rFonts w:cs="Times"/>
          <w:b/>
          <w:i/>
          <w:sz w:val="22"/>
        </w:rPr>
        <w:t>4</w:t>
      </w:r>
      <w:r w:rsidRPr="00661223">
        <w:rPr>
          <w:rFonts w:cs="Times"/>
          <w:b/>
          <w:i/>
          <w:sz w:val="22"/>
        </w:rPr>
        <w:t>:</w:t>
      </w:r>
      <w:r w:rsidRPr="00661223">
        <w:rPr>
          <w:rFonts w:cs="Times"/>
          <w:i/>
          <w:sz w:val="22"/>
        </w:rPr>
        <w:t xml:space="preserve"> </w:t>
      </w:r>
      <w:r w:rsidR="00B176DB">
        <w:rPr>
          <w:rFonts w:cs="Times"/>
          <w:i/>
          <w:sz w:val="22"/>
        </w:rPr>
        <w:t xml:space="preserve">RAN1 studies determination of preferred </w:t>
      </w:r>
      <w:r w:rsidR="00B176DB" w:rsidRPr="00B176DB">
        <w:rPr>
          <w:rFonts w:cs="Times"/>
          <w:i/>
          <w:sz w:val="22"/>
        </w:rPr>
        <w:t>basis vectors</w:t>
      </w:r>
      <w:r w:rsidRPr="003C6131">
        <w:rPr>
          <w:rFonts w:cs="Times"/>
          <w:i/>
          <w:sz w:val="22"/>
        </w:rPr>
        <w:t xml:space="preserve"> based on UE’s </w:t>
      </w:r>
      <w:r>
        <w:rPr>
          <w:rFonts w:cs="Times"/>
          <w:i/>
          <w:sz w:val="22"/>
        </w:rPr>
        <w:t xml:space="preserve">precoded </w:t>
      </w:r>
      <w:r w:rsidRPr="003C6131">
        <w:rPr>
          <w:rFonts w:cs="Times"/>
          <w:i/>
          <w:sz w:val="22"/>
        </w:rPr>
        <w:t>SRS transmissions</w:t>
      </w:r>
      <w:r>
        <w:rPr>
          <w:rFonts w:cs="Times"/>
          <w:i/>
          <w:sz w:val="22"/>
        </w:rPr>
        <w:t xml:space="preserve">, where the gNB can signal </w:t>
      </w:r>
      <w:r w:rsidR="00B176DB" w:rsidRPr="00B176DB">
        <w:rPr>
          <w:rFonts w:cs="Times"/>
          <w:i/>
          <w:sz w:val="22"/>
        </w:rPr>
        <w:t>preferred basis vectors, through SRI indication</w:t>
      </w:r>
      <w:r>
        <w:rPr>
          <w:rFonts w:cs="Times"/>
          <w:i/>
          <w:sz w:val="22"/>
        </w:rPr>
        <w:t>.</w:t>
      </w:r>
    </w:p>
    <w:p w14:paraId="5617B793" w14:textId="72C4A970" w:rsidR="00F04385" w:rsidRDefault="00F04385" w:rsidP="00AB6B3D">
      <w:pPr>
        <w:pStyle w:val="BodyText"/>
        <w:spacing w:after="0"/>
        <w:contextualSpacing/>
        <w:rPr>
          <w:rFonts w:eastAsia="Times New Roman" w:cs="Times"/>
          <w:color w:val="000000"/>
          <w:sz w:val="22"/>
          <w:szCs w:val="22"/>
          <w:lang w:val="en-GB" w:eastAsia="ko-KR"/>
        </w:rPr>
      </w:pPr>
    </w:p>
    <w:p w14:paraId="53446014" w14:textId="77777777" w:rsidR="00F04385" w:rsidRPr="005967A5" w:rsidRDefault="00F04385" w:rsidP="00F043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Low-overhead TPMI/SRI Indication</w:t>
      </w:r>
      <w:r w:rsidRPr="005967A5">
        <w:rPr>
          <w:rFonts w:eastAsiaTheme="minorEastAsia" w:cs="Times"/>
          <w:b/>
          <w:bCs/>
          <w:sz w:val="22"/>
          <w:szCs w:val="22"/>
          <w:highlight w:val="lightGray"/>
          <w:lang w:eastAsia="zh-CN"/>
        </w:rPr>
        <w:t xml:space="preserve"> </w:t>
      </w:r>
    </w:p>
    <w:p w14:paraId="0126BB5B" w14:textId="680948AC"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UE </w:t>
      </w:r>
      <w:r w:rsidR="00A02F14">
        <w:rPr>
          <w:rFonts w:eastAsia="Times New Roman" w:cs="Times"/>
          <w:color w:val="000000"/>
          <w:sz w:val="22"/>
          <w:szCs w:val="22"/>
          <w:lang w:val="en-GB" w:eastAsia="ko-KR"/>
        </w:rPr>
        <w:t xml:space="preserve">capability </w:t>
      </w:r>
      <w:r>
        <w:rPr>
          <w:rFonts w:eastAsia="Times New Roman" w:cs="Times"/>
          <w:color w:val="000000"/>
          <w:sz w:val="22"/>
          <w:szCs w:val="22"/>
          <w:lang w:val="en-GB" w:eastAsia="ko-KR"/>
        </w:rPr>
        <w:t>reporting</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include </w:t>
      </w:r>
      <w:r>
        <w:rPr>
          <w:rFonts w:eastAsia="Times New Roman" w:cs="Times"/>
          <w:color w:val="000000"/>
          <w:sz w:val="22"/>
          <w:szCs w:val="22"/>
          <w:lang w:val="en-GB" w:eastAsia="ko-KR"/>
        </w:rPr>
        <w:t>a certain combination of</w:t>
      </w:r>
      <w:r w:rsidRPr="005F13A7">
        <w:rPr>
          <w:rFonts w:eastAsia="Times New Roman" w:cs="Times"/>
          <w:color w:val="000000"/>
          <w:sz w:val="22"/>
          <w:szCs w:val="22"/>
          <w:lang w:val="en-GB" w:eastAsia="ko-KR"/>
        </w:rPr>
        <w:t xml:space="preserve"> the number of </w:t>
      </w:r>
      <w:r>
        <w:rPr>
          <w:rFonts w:eastAsia="Times New Roman" w:cs="Times"/>
          <w:color w:val="000000"/>
          <w:sz w:val="22"/>
          <w:szCs w:val="22"/>
          <w:lang w:val="en-GB" w:eastAsia="ko-KR"/>
        </w:rPr>
        <w:t>antenna groups</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the </w:t>
      </w:r>
      <w:r w:rsidRPr="005F13A7">
        <w:rPr>
          <w:rFonts w:eastAsia="Times New Roman" w:cs="Times"/>
          <w:color w:val="000000"/>
          <w:sz w:val="22"/>
          <w:szCs w:val="22"/>
          <w:lang w:val="en-GB" w:eastAsia="ko-KR"/>
        </w:rPr>
        <w:t xml:space="preserve">number of antennas per </w:t>
      </w:r>
      <w:r>
        <w:rPr>
          <w:rFonts w:eastAsia="Times New Roman" w:cs="Times"/>
          <w:color w:val="000000"/>
          <w:sz w:val="22"/>
          <w:szCs w:val="22"/>
          <w:lang w:val="en-GB" w:eastAsia="ko-KR"/>
        </w:rPr>
        <w:t>group</w:t>
      </w:r>
      <w:r w:rsidRPr="005F13A7">
        <w:rPr>
          <w:rFonts w:eastAsia="Times New Roman" w:cs="Times"/>
          <w:color w:val="000000"/>
          <w:sz w:val="22"/>
          <w:szCs w:val="22"/>
          <w:lang w:val="en-GB" w:eastAsia="ko-KR"/>
        </w:rPr>
        <w:t xml:space="preserve">, coherence capability, power capability, virtualization capability, </w:t>
      </w:r>
      <w:r>
        <w:rPr>
          <w:rFonts w:eastAsia="Times New Roman" w:cs="Times"/>
          <w:color w:val="000000"/>
          <w:sz w:val="22"/>
          <w:szCs w:val="22"/>
          <w:lang w:val="en-GB" w:eastAsia="ko-KR"/>
        </w:rPr>
        <w:t>and so forth</w:t>
      </w:r>
      <w:r w:rsidRPr="005F13A7">
        <w:rPr>
          <w:rFonts w:eastAsia="Times New Roman" w:cs="Times"/>
          <w:color w:val="000000"/>
          <w:sz w:val="22"/>
          <w:szCs w:val="22"/>
          <w:lang w:val="en-GB" w:eastAsia="ko-KR"/>
        </w:rPr>
        <w:t xml:space="preserve">. Then, a UE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receive a semi-static or dynamic configuration according to the indicated information to the gNB for an uplink transmission.</w:t>
      </w:r>
    </w:p>
    <w:p w14:paraId="45EE4E9A" w14:textId="1A460BB6"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example, </w:t>
      </w:r>
      <w:r w:rsidR="00033C48">
        <w:rPr>
          <w:rFonts w:eastAsia="Times New Roman" w:cs="Times"/>
          <w:color w:val="000000"/>
          <w:sz w:val="22"/>
          <w:szCs w:val="22"/>
          <w:lang w:val="en-GB" w:eastAsia="ko-KR"/>
        </w:rPr>
        <w:t xml:space="preserve">as shown in Figure 1, </w:t>
      </w:r>
      <w:r w:rsidR="00A02F14">
        <w:rPr>
          <w:rFonts w:eastAsia="Times New Roman" w:cs="Times"/>
          <w:color w:val="000000"/>
          <w:sz w:val="22"/>
          <w:szCs w:val="22"/>
          <w:lang w:val="en-GB" w:eastAsia="ko-KR"/>
        </w:rPr>
        <w:t>a</w:t>
      </w:r>
      <w:r>
        <w:rPr>
          <w:rFonts w:eastAsia="Times New Roman" w:cs="Times"/>
          <w:color w:val="000000"/>
          <w:sz w:val="22"/>
          <w:szCs w:val="22"/>
          <w:lang w:val="en-GB" w:eastAsia="ko-KR"/>
        </w:rPr>
        <w:t xml:space="preserve"> UE can be indicated with parameters corresponding to more than one </w:t>
      </w:r>
      <w:r w:rsidR="00A02F14">
        <w:rPr>
          <w:rFonts w:eastAsia="Times New Roman" w:cs="Times"/>
          <w:color w:val="000000"/>
          <w:sz w:val="22"/>
          <w:szCs w:val="22"/>
          <w:lang w:val="en-GB" w:eastAsia="ko-KR"/>
        </w:rPr>
        <w:t xml:space="preserve">antenna </w:t>
      </w:r>
      <w:r>
        <w:rPr>
          <w:rFonts w:eastAsia="Times New Roman" w:cs="Times"/>
          <w:color w:val="000000"/>
          <w:sz w:val="22"/>
          <w:szCs w:val="22"/>
          <w:lang w:val="en-GB" w:eastAsia="ko-KR"/>
        </w:rPr>
        <w:t xml:space="preserve">group for an uplink transmission, where each parameter set per group can include TPMI, transmission rank, SRI, etc. In another approach, the UE can be indicated with one parameter set corresponding to one group and the UE can use a second parameter set for a second group, where the second parameter set is pre-associated with the indicated parameter set. For example, the UE can be indicated with one rank, TPMI, and/or SRI which applies to a first antenna group. Then, the UE can identify a second rank, TPMI, and/or SRI for a second antenna group as a function of the indicated parameter set for the first antenna group, which can significantly reduce signaling overhead in a UL scheduling DCI. Details on how to associate between the first parameter set and the second parameter set should be further discussed, e.g., via a MAC-CE signaling. </w:t>
      </w:r>
    </w:p>
    <w:p w14:paraId="624A3ACB" w14:textId="77E948E9"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As </w:t>
      </w:r>
      <w:r w:rsidR="00033C48">
        <w:rPr>
          <w:rFonts w:eastAsia="Times New Roman" w:cs="Times"/>
          <w:color w:val="000000"/>
          <w:sz w:val="22"/>
          <w:szCs w:val="22"/>
          <w:lang w:val="en-GB" w:eastAsia="ko-KR"/>
        </w:rPr>
        <w:t>another</w:t>
      </w:r>
      <w:r>
        <w:rPr>
          <w:rFonts w:eastAsia="Times New Roman" w:cs="Times"/>
          <w:color w:val="000000"/>
          <w:sz w:val="22"/>
          <w:szCs w:val="22"/>
          <w:lang w:val="en-GB" w:eastAsia="ko-KR"/>
        </w:rPr>
        <w:t xml:space="preserve"> way of achieving the low-overhead SRI/TPMI indication, RAN1 can consider having a rank-related indication, entirely or partially, be separated from the TPMI field. The entire separation means the rank indication can be via a MAC-CE or from other DCI that can be transmitted less frequently than the UL scheduling DCI. The partial separation means an applicable value range of the number of layers can be separately controlled or indicated, and based on that, the TPMI field codepoints can be generated only to have the valid codepoints according to the applicable value range of the number of layers.</w:t>
      </w:r>
    </w:p>
    <w:p w14:paraId="19F35FCF" w14:textId="77777777" w:rsidR="00F04385" w:rsidRDefault="00F04385" w:rsidP="00751997">
      <w:pPr>
        <w:pStyle w:val="BodyText"/>
        <w:spacing w:after="0"/>
        <w:ind w:firstLine="288"/>
        <w:contextualSpacing/>
        <w:rPr>
          <w:rFonts w:eastAsia="Times New Roman" w:cs="Times"/>
          <w:color w:val="000000"/>
          <w:sz w:val="22"/>
          <w:szCs w:val="22"/>
          <w:lang w:val="en-GB" w:eastAsia="ko-KR"/>
        </w:rPr>
      </w:pPr>
    </w:p>
    <w:p w14:paraId="3E1503CB" w14:textId="2F2B6408" w:rsidR="00751997" w:rsidRDefault="00751997" w:rsidP="0075199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benefit of using per group TPMI/SRI indication is the possibility of partial TMPI/SRI update. </w:t>
      </w:r>
      <w:bookmarkStart w:id="4" w:name="_Hlk110878732"/>
      <w:r>
        <w:rPr>
          <w:rFonts w:eastAsia="Times New Roman" w:cs="Times"/>
          <w:color w:val="000000"/>
          <w:sz w:val="22"/>
          <w:szCs w:val="22"/>
          <w:lang w:val="en-GB" w:eastAsia="ko-KR"/>
        </w:rPr>
        <w:t xml:space="preserve">Since the main use case of 8TX UEs would be in scenarios </w:t>
      </w:r>
      <w:r w:rsidR="00190391">
        <w:rPr>
          <w:rFonts w:eastAsia="Times New Roman" w:cs="Times"/>
          <w:color w:val="000000"/>
          <w:sz w:val="22"/>
          <w:szCs w:val="22"/>
          <w:lang w:val="en-GB" w:eastAsia="ko-KR"/>
        </w:rPr>
        <w:t>where channel has a very slow variation over time</w:t>
      </w:r>
      <w:r>
        <w:rPr>
          <w:rFonts w:eastAsia="Times New Roman" w:cs="Times"/>
          <w:color w:val="000000"/>
          <w:sz w:val="22"/>
          <w:szCs w:val="22"/>
          <w:lang w:val="en-GB" w:eastAsia="ko-KR"/>
        </w:rPr>
        <w:t xml:space="preserve">, it would be possible to have partial update of TPMI/SRI information. </w:t>
      </w:r>
      <w:bookmarkEnd w:id="4"/>
      <w:r>
        <w:rPr>
          <w:rFonts w:eastAsia="Times New Roman" w:cs="Times"/>
          <w:color w:val="000000"/>
          <w:sz w:val="22"/>
          <w:szCs w:val="22"/>
          <w:lang w:val="en-GB" w:eastAsia="ko-KR"/>
        </w:rPr>
        <w:t xml:space="preserve">For example, by receiving </w:t>
      </w:r>
      <w:r w:rsidR="00190391">
        <w:rPr>
          <w:rFonts w:eastAsia="Times New Roman" w:cs="Times"/>
          <w:color w:val="000000"/>
          <w:sz w:val="22"/>
          <w:szCs w:val="22"/>
          <w:lang w:val="en-GB" w:eastAsia="ko-KR"/>
        </w:rPr>
        <w:t>a</w:t>
      </w:r>
      <w:r>
        <w:rPr>
          <w:rFonts w:eastAsia="Times New Roman" w:cs="Times"/>
          <w:color w:val="000000"/>
          <w:sz w:val="22"/>
          <w:szCs w:val="22"/>
          <w:lang w:val="en-GB" w:eastAsia="ko-KR"/>
        </w:rPr>
        <w:t xml:space="preserve"> scheduling DCI only TPMI/SRI of one of </w:t>
      </w:r>
      <w:r w:rsidR="00190391">
        <w:rPr>
          <w:rFonts w:eastAsia="Times New Roman" w:cs="Times"/>
          <w:color w:val="000000"/>
          <w:sz w:val="22"/>
          <w:szCs w:val="22"/>
          <w:lang w:val="en-GB" w:eastAsia="ko-KR"/>
        </w:rPr>
        <w:t xml:space="preserve">the </w:t>
      </w:r>
      <w:r>
        <w:rPr>
          <w:rFonts w:eastAsia="Times New Roman" w:cs="Times"/>
          <w:color w:val="000000"/>
          <w:sz w:val="22"/>
          <w:szCs w:val="22"/>
          <w:lang w:val="en-GB" w:eastAsia="ko-KR"/>
        </w:rPr>
        <w:t>antenna group</w:t>
      </w:r>
      <w:r w:rsidR="00190391">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would be updated, and </w:t>
      </w:r>
      <w:r w:rsidR="00190391">
        <w:rPr>
          <w:rFonts w:eastAsia="Times New Roman" w:cs="Times"/>
          <w:color w:val="000000"/>
          <w:sz w:val="22"/>
          <w:szCs w:val="22"/>
          <w:lang w:val="en-GB" w:eastAsia="ko-KR"/>
        </w:rPr>
        <w:t xml:space="preserve">the other antenna group would continue to use the most recently indicated SRI/TPMI. </w:t>
      </w:r>
      <w:r w:rsidR="00ED6ED9">
        <w:rPr>
          <w:rFonts w:eastAsia="Times New Roman" w:cs="Times"/>
          <w:color w:val="000000"/>
          <w:sz w:val="22"/>
          <w:szCs w:val="22"/>
          <w:lang w:val="en-GB" w:eastAsia="ko-KR"/>
        </w:rPr>
        <w:t xml:space="preserve">Therefore, </w:t>
      </w:r>
      <w:r>
        <w:rPr>
          <w:rFonts w:eastAsia="Times New Roman" w:cs="Times"/>
          <w:color w:val="000000"/>
          <w:sz w:val="22"/>
          <w:szCs w:val="22"/>
          <w:lang w:val="en-GB" w:eastAsia="ko-KR"/>
        </w:rPr>
        <w:t>the legacy DCI may be re-used with minimum or no enhancement.</w:t>
      </w:r>
    </w:p>
    <w:p w14:paraId="653A05AD" w14:textId="77777777" w:rsidR="00751997" w:rsidRDefault="00751997" w:rsidP="00751997">
      <w:pPr>
        <w:spacing w:after="0"/>
        <w:contextualSpacing/>
        <w:jc w:val="both"/>
        <w:rPr>
          <w:rFonts w:ascii="Times" w:hAnsi="Times" w:cs="Times"/>
          <w:b/>
          <w:i/>
          <w:sz w:val="22"/>
        </w:rPr>
      </w:pPr>
    </w:p>
    <w:p w14:paraId="20426A8B" w14:textId="68FFAC8B" w:rsidR="00751997" w:rsidRPr="0046112D" w:rsidRDefault="00751997" w:rsidP="00751997">
      <w:pPr>
        <w:spacing w:after="0"/>
        <w:contextualSpacing/>
        <w:jc w:val="both"/>
        <w:rPr>
          <w:rFonts w:ascii="Times" w:hAnsi="Times" w:cs="Times"/>
          <w:i/>
          <w:sz w:val="22"/>
        </w:rPr>
      </w:pPr>
      <w:r w:rsidRPr="00661223">
        <w:rPr>
          <w:rFonts w:ascii="Times" w:hAnsi="Times" w:cs="Times"/>
          <w:b/>
          <w:i/>
          <w:sz w:val="22"/>
        </w:rPr>
        <w:t xml:space="preserve">Observation </w:t>
      </w:r>
      <w:r w:rsidR="00F04385">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001B5154" w:rsidRPr="001B5154">
        <w:rPr>
          <w:rFonts w:ascii="Times" w:hAnsi="Times" w:cs="Times"/>
          <w:i/>
          <w:sz w:val="22"/>
        </w:rPr>
        <w:t>, and hence the legacy DCI may be re-used with minimum or no enhancement</w:t>
      </w:r>
      <w:r w:rsidRPr="00751997">
        <w:rPr>
          <w:rFonts w:ascii="Times" w:hAnsi="Times" w:cs="Times"/>
          <w:i/>
          <w:sz w:val="22"/>
        </w:rPr>
        <w:t>.</w:t>
      </w:r>
    </w:p>
    <w:p w14:paraId="2EFE2B2B" w14:textId="77777777" w:rsidR="00751997" w:rsidRDefault="00751997" w:rsidP="00751997">
      <w:pPr>
        <w:pStyle w:val="BodyText"/>
        <w:spacing w:after="0"/>
        <w:contextualSpacing/>
        <w:rPr>
          <w:rFonts w:cs="Times"/>
          <w:b/>
          <w:i/>
          <w:sz w:val="22"/>
        </w:rPr>
      </w:pPr>
    </w:p>
    <w:p w14:paraId="67CACDD6" w14:textId="338B4E01" w:rsidR="00751997" w:rsidRDefault="00751997" w:rsidP="00751997">
      <w:pPr>
        <w:pStyle w:val="BodyText"/>
        <w:spacing w:after="0"/>
        <w:contextualSpacing/>
        <w:rPr>
          <w:rFonts w:cs="Times"/>
          <w:i/>
          <w:sz w:val="22"/>
        </w:rPr>
      </w:pPr>
      <w:r w:rsidRPr="00661223">
        <w:rPr>
          <w:rFonts w:cs="Times"/>
          <w:b/>
          <w:i/>
          <w:sz w:val="22"/>
        </w:rPr>
        <w:t xml:space="preserve">Proposal </w:t>
      </w:r>
      <w:r w:rsidR="00F04385">
        <w:rPr>
          <w:rFonts w:cs="Times"/>
          <w:b/>
          <w:i/>
          <w:sz w:val="22"/>
        </w:rPr>
        <w:t>5</w:t>
      </w:r>
      <w:r w:rsidRPr="00661223">
        <w:rPr>
          <w:rFonts w:cs="Times"/>
          <w:b/>
          <w:i/>
          <w:sz w:val="22"/>
        </w:rPr>
        <w:t>:</w:t>
      </w:r>
      <w:r w:rsidRPr="00661223">
        <w:rPr>
          <w:rFonts w:cs="Times"/>
          <w:i/>
          <w:sz w:val="22"/>
        </w:rPr>
        <w:t xml:space="preserve"> </w:t>
      </w:r>
      <w:r w:rsidR="00ED6ED9">
        <w:rPr>
          <w:rFonts w:cs="Times"/>
          <w:i/>
          <w:sz w:val="22"/>
        </w:rPr>
        <w:t xml:space="preserve">To reduce signaling overhead associated to SRI/TPMI indication for a 8TX UE, </w:t>
      </w:r>
      <w:r>
        <w:rPr>
          <w:rFonts w:cs="Times"/>
          <w:i/>
          <w:sz w:val="22"/>
        </w:rPr>
        <w:t xml:space="preserve">RAN1 studies </w:t>
      </w:r>
      <w:r w:rsidR="001B5154">
        <w:rPr>
          <w:rFonts w:cs="Times"/>
          <w:i/>
          <w:sz w:val="22"/>
        </w:rPr>
        <w:t>partial update of TPMI/SRI information for 8TX UE</w:t>
      </w:r>
      <w:r>
        <w:rPr>
          <w:rFonts w:cs="Times"/>
          <w:i/>
          <w:sz w:val="22"/>
        </w:rPr>
        <w:t>.</w:t>
      </w:r>
    </w:p>
    <w:p w14:paraId="0EF75116" w14:textId="6B316EBF" w:rsidR="00751997" w:rsidRDefault="00751997" w:rsidP="00397A85">
      <w:pPr>
        <w:pStyle w:val="BodyText"/>
        <w:spacing w:after="0"/>
        <w:contextualSpacing/>
        <w:rPr>
          <w:rFonts w:eastAsia="Times New Roman" w:cs="Times"/>
          <w:color w:val="000000"/>
          <w:sz w:val="22"/>
          <w:szCs w:val="22"/>
          <w:lang w:val="en-GB" w:eastAsia="ko-KR"/>
        </w:rPr>
      </w:pPr>
    </w:p>
    <w:p w14:paraId="627288B3" w14:textId="77777777" w:rsidR="00325075" w:rsidRDefault="00325075" w:rsidP="00397A85">
      <w:pPr>
        <w:pStyle w:val="BodyText"/>
        <w:spacing w:after="0"/>
        <w:contextualSpacing/>
        <w:rPr>
          <w:rFonts w:eastAsia="Times New Roman" w:cs="Times"/>
          <w:color w:val="000000"/>
          <w:sz w:val="22"/>
          <w:szCs w:val="22"/>
          <w:lang w:val="en-GB" w:eastAsia="ko-KR"/>
        </w:rPr>
      </w:pPr>
    </w:p>
    <w:p w14:paraId="0CB225F3" w14:textId="6DCBC31A" w:rsidR="009F4695" w:rsidRPr="005967A5" w:rsidRDefault="009F4695"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full-power modes</w:t>
      </w:r>
      <w:r w:rsidRPr="005967A5">
        <w:rPr>
          <w:rFonts w:eastAsiaTheme="minorEastAsia" w:cs="Times"/>
          <w:b/>
          <w:bCs/>
          <w:sz w:val="22"/>
          <w:szCs w:val="22"/>
          <w:highlight w:val="lightGray"/>
          <w:lang w:eastAsia="zh-CN"/>
        </w:rPr>
        <w:t xml:space="preserve"> </w:t>
      </w:r>
    </w:p>
    <w:p w14:paraId="296697E5" w14:textId="2AD44004" w:rsidR="009F4695" w:rsidRDefault="009F4695" w:rsidP="00397A85">
      <w:pPr>
        <w:pStyle w:val="BodyText"/>
        <w:spacing w:after="0"/>
        <w:ind w:firstLine="288"/>
        <w:contextualSpacing/>
        <w:rPr>
          <w:rFonts w:eastAsia="Times New Roman" w:cs="Times"/>
          <w:color w:val="000000"/>
          <w:sz w:val="22"/>
          <w:szCs w:val="22"/>
          <w:lang w:val="en-GB" w:eastAsia="ko-KR"/>
        </w:rPr>
      </w:pPr>
      <w:r w:rsidRPr="009F4695">
        <w:rPr>
          <w:rFonts w:eastAsia="Times New Roman" w:cs="Times"/>
          <w:color w:val="000000"/>
          <w:sz w:val="22"/>
          <w:szCs w:val="22"/>
          <w:lang w:val="en-GB" w:eastAsia="ko-KR"/>
        </w:rPr>
        <w:t>In NR Rel-16, two modes of full power operation are introduced to support full power transmission for partially coherent and non-coherent UEs. In Mode 1, the procedure is relatively straight forward</w:t>
      </w:r>
      <w:r>
        <w:rPr>
          <w:rFonts w:eastAsia="Times New Roman" w:cs="Times"/>
          <w:color w:val="000000"/>
          <w:sz w:val="22"/>
          <w:szCs w:val="22"/>
          <w:lang w:val="en-GB" w:eastAsia="ko-KR"/>
        </w:rPr>
        <w:t>, where</w:t>
      </w:r>
      <w:r w:rsidRPr="009F4695">
        <w:rPr>
          <w:rFonts w:eastAsia="Times New Roman" w:cs="Times"/>
          <w:color w:val="000000"/>
          <w:sz w:val="22"/>
          <w:szCs w:val="22"/>
          <w:lang w:val="en-GB" w:eastAsia="ko-KR"/>
        </w:rPr>
        <w:t xml:space="preserve"> gNB only indicate</w:t>
      </w:r>
      <w:r>
        <w:rPr>
          <w:rFonts w:eastAsia="Times New Roman" w:cs="Times"/>
          <w:color w:val="000000"/>
          <w:sz w:val="22"/>
          <w:szCs w:val="22"/>
          <w:lang w:val="en-GB" w:eastAsia="ko-KR"/>
        </w:rPr>
        <w:t>s</w:t>
      </w:r>
      <w:r w:rsidRPr="009F4695">
        <w:rPr>
          <w:rFonts w:eastAsia="Times New Roman" w:cs="Times"/>
          <w:color w:val="000000"/>
          <w:sz w:val="22"/>
          <w:szCs w:val="22"/>
          <w:lang w:val="en-GB" w:eastAsia="ko-KR"/>
        </w:rPr>
        <w:t xml:space="preserve"> TPMIs that have all non-zero elements. However, in Mode 2, according to the UE structure, UE reports the subset of precoders that can be used by gNB to support full power operation.</w:t>
      </w:r>
    </w:p>
    <w:p w14:paraId="2BA8940C" w14:textId="72FCB585" w:rsidR="009F4695" w:rsidRDefault="009F469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lastRenderedPageBreak/>
        <w:t>Th</w:t>
      </w:r>
      <w:r w:rsidR="00141520">
        <w:rPr>
          <w:rFonts w:eastAsia="Times New Roman" w:cs="Times"/>
          <w:color w:val="000000"/>
          <w:sz w:val="22"/>
          <w:szCs w:val="22"/>
          <w:lang w:val="en-GB" w:eastAsia="ko-KR"/>
        </w:rPr>
        <w:t>e</w:t>
      </w:r>
      <w:r>
        <w:rPr>
          <w:rFonts w:eastAsia="Times New Roman" w:cs="Times"/>
          <w:color w:val="000000"/>
          <w:sz w:val="22"/>
          <w:szCs w:val="22"/>
          <w:lang w:val="en-GB" w:eastAsia="ko-KR"/>
        </w:rPr>
        <w:t xml:space="preserve"> supported full power mode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ha</w:t>
      </w:r>
      <w:r w:rsidR="00141520">
        <w:rPr>
          <w:rFonts w:eastAsia="Times New Roman" w:cs="Times"/>
          <w:color w:val="000000"/>
          <w:sz w:val="22"/>
          <w:szCs w:val="22"/>
          <w:lang w:val="en-GB" w:eastAsia="ko-KR"/>
        </w:rPr>
        <w:t>ve</w:t>
      </w:r>
      <w:r>
        <w:rPr>
          <w:rFonts w:eastAsia="Times New Roman" w:cs="Times"/>
          <w:color w:val="000000"/>
          <w:sz w:val="22"/>
          <w:szCs w:val="22"/>
          <w:lang w:val="en-GB" w:eastAsia="ko-KR"/>
        </w:rPr>
        <w:t xml:space="preserve"> clear benefits in that the gNB can be ensured on UE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t>
      </w:r>
      <w:r w:rsidR="004A560C">
        <w:rPr>
          <w:rFonts w:eastAsia="Times New Roman" w:cs="Times"/>
          <w:color w:val="000000"/>
          <w:sz w:val="22"/>
          <w:szCs w:val="22"/>
          <w:lang w:val="en-GB" w:eastAsia="ko-KR"/>
        </w:rPr>
        <w:t>behaviour</w:t>
      </w:r>
      <w:r>
        <w:rPr>
          <w:rFonts w:eastAsia="Times New Roman" w:cs="Times"/>
          <w:color w:val="000000"/>
          <w:sz w:val="22"/>
          <w:szCs w:val="22"/>
          <w:lang w:val="en-GB" w:eastAsia="ko-KR"/>
        </w:rPr>
        <w:t xml:space="preserve"> for</w:t>
      </w:r>
      <w:r w:rsidR="00141520">
        <w:rPr>
          <w:rFonts w:eastAsia="Times New Roman" w:cs="Times"/>
          <w:color w:val="000000"/>
          <w:sz w:val="22"/>
          <w:szCs w:val="22"/>
          <w:lang w:val="en-GB" w:eastAsia="ko-KR"/>
        </w:rPr>
        <w:t xml:space="preserve"> UL</w:t>
      </w:r>
      <w:r>
        <w:rPr>
          <w:rFonts w:eastAsia="Times New Roman" w:cs="Times"/>
          <w:color w:val="000000"/>
          <w:sz w:val="22"/>
          <w:szCs w:val="22"/>
          <w:lang w:val="en-GB" w:eastAsia="ko-KR"/>
        </w:rPr>
        <w:t xml:space="preserve"> transmission with its full power</w:t>
      </w:r>
      <w:r w:rsidR="00141520">
        <w:rPr>
          <w:rFonts w:eastAsia="Times New Roman" w:cs="Times"/>
          <w:color w:val="000000"/>
          <w:sz w:val="22"/>
          <w:szCs w:val="22"/>
          <w:lang w:val="en-GB" w:eastAsia="ko-KR"/>
        </w:rPr>
        <w:t xml:space="preserve">. For example, for a cell-edge UE, such a guaranteed UE </w:t>
      </w:r>
      <w:r w:rsidR="004A560C">
        <w:rPr>
          <w:rFonts w:eastAsia="Times New Roman" w:cs="Times"/>
          <w:color w:val="000000"/>
          <w:sz w:val="22"/>
          <w:szCs w:val="22"/>
          <w:lang w:val="en-GB" w:eastAsia="ko-KR"/>
        </w:rPr>
        <w:t>behaviour</w:t>
      </w:r>
      <w:r w:rsidR="00141520">
        <w:rPr>
          <w:rFonts w:eastAsia="Times New Roman" w:cs="Times"/>
          <w:color w:val="000000"/>
          <w:sz w:val="22"/>
          <w:szCs w:val="22"/>
          <w:lang w:val="en-GB" w:eastAsia="ko-KR"/>
        </w:rPr>
        <w:t xml:space="preserve"> with its full power transmission improves UL performance and reliability. Considering the Rel-18 work scope for enabling up to 8-Tx UL transmission, it is desired to support and retain the full power transmission mode of operation </w:t>
      </w:r>
      <w:r w:rsidR="000D3711">
        <w:rPr>
          <w:rFonts w:eastAsia="Times New Roman" w:cs="Times"/>
          <w:color w:val="000000"/>
          <w:sz w:val="22"/>
          <w:szCs w:val="22"/>
          <w:lang w:val="en-GB" w:eastAsia="ko-KR"/>
        </w:rPr>
        <w:t>to be also applicable for the new enhanced UL-MIMO transmission case.</w:t>
      </w:r>
    </w:p>
    <w:p w14:paraId="26C7CF55" w14:textId="47CD11D7" w:rsidR="000D3711" w:rsidRDefault="000D371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w:t>
      </w:r>
      <w:r w:rsidRPr="000D3711">
        <w:rPr>
          <w:rFonts w:eastAsia="Times New Roman" w:cs="Times"/>
          <w:color w:val="000000"/>
          <w:sz w:val="22"/>
          <w:szCs w:val="22"/>
          <w:lang w:val="en-GB" w:eastAsia="ko-KR"/>
        </w:rPr>
        <w:t xml:space="preserve"> UEs with large number of antennas, </w:t>
      </w:r>
      <w:r>
        <w:rPr>
          <w:rFonts w:eastAsia="Times New Roman" w:cs="Times"/>
          <w:color w:val="000000"/>
          <w:sz w:val="22"/>
          <w:szCs w:val="22"/>
          <w:lang w:val="en-GB" w:eastAsia="ko-KR"/>
        </w:rPr>
        <w:t xml:space="preserve">their </w:t>
      </w:r>
      <w:r w:rsidRPr="000D3711">
        <w:rPr>
          <w:rFonts w:eastAsia="Times New Roman" w:cs="Times"/>
          <w:color w:val="000000"/>
          <w:sz w:val="22"/>
          <w:szCs w:val="22"/>
          <w:lang w:val="en-GB" w:eastAsia="ko-KR"/>
        </w:rPr>
        <w:t>RF and antenna structure</w:t>
      </w:r>
      <w:r>
        <w:rPr>
          <w:rFonts w:eastAsia="Times New Roman" w:cs="Times"/>
          <w:color w:val="000000"/>
          <w:sz w:val="22"/>
          <w:szCs w:val="22"/>
          <w:lang w:val="en-GB" w:eastAsia="ko-KR"/>
        </w:rPr>
        <w:t>s</w:t>
      </w:r>
      <w:r w:rsidRPr="000D3711">
        <w:rPr>
          <w:rFonts w:eastAsia="Times New Roman" w:cs="Times"/>
          <w:color w:val="000000"/>
          <w:sz w:val="22"/>
          <w:szCs w:val="22"/>
          <w:lang w:val="en-GB" w:eastAsia="ko-KR"/>
        </w:rPr>
        <w:t xml:space="preserve"> can be more complex and architecturally</w:t>
      </w:r>
      <w:r>
        <w:rPr>
          <w:rFonts w:eastAsia="Times New Roman" w:cs="Times"/>
          <w:color w:val="000000"/>
          <w:sz w:val="22"/>
          <w:szCs w:val="22"/>
          <w:lang w:val="en-GB" w:eastAsia="ko-KR"/>
        </w:rPr>
        <w:t xml:space="preserve"> </w:t>
      </w:r>
      <w:r w:rsidRPr="000D3711">
        <w:rPr>
          <w:rFonts w:eastAsia="Times New Roman" w:cs="Times"/>
          <w:color w:val="000000"/>
          <w:sz w:val="22"/>
          <w:szCs w:val="22"/>
          <w:lang w:val="en-GB" w:eastAsia="ko-KR"/>
        </w:rPr>
        <w:t>very different from one to another.</w:t>
      </w:r>
      <w:r w:rsidR="008E3E33">
        <w:rPr>
          <w:rFonts w:eastAsia="Times New Roman" w:cs="Times"/>
          <w:color w:val="000000"/>
          <w:sz w:val="22"/>
          <w:szCs w:val="22"/>
          <w:lang w:val="en-GB" w:eastAsia="ko-KR"/>
        </w:rPr>
        <w:t xml:space="preserve"> Therefore, it needs to be considered for UE to indicate its capability information such as RF architecture related information, virtualization capability, and power rating capability, and so on. These information components can be reported per panel, per TRP, or per codeword/codebook. Then, based on the reported information, gNB can inform the UE of applying a non-equal power assignment across codewords or panels, which provides flexibility </w:t>
      </w:r>
      <w:r w:rsidR="003F3EF7">
        <w:rPr>
          <w:rFonts w:eastAsia="Times New Roman" w:cs="Times"/>
          <w:color w:val="000000"/>
          <w:sz w:val="22"/>
          <w:szCs w:val="22"/>
          <w:lang w:val="en-GB" w:eastAsia="ko-KR"/>
        </w:rPr>
        <w:t>in</w:t>
      </w:r>
      <w:r w:rsidR="008E3E33">
        <w:rPr>
          <w:rFonts w:eastAsia="Times New Roman" w:cs="Times"/>
          <w:color w:val="000000"/>
          <w:sz w:val="22"/>
          <w:szCs w:val="22"/>
          <w:lang w:val="en-GB" w:eastAsia="ko-KR"/>
        </w:rPr>
        <w:t xml:space="preserve"> </w:t>
      </w:r>
      <w:r w:rsidR="003F3EF7">
        <w:rPr>
          <w:rFonts w:eastAsia="Times New Roman" w:cs="Times"/>
          <w:color w:val="000000"/>
          <w:sz w:val="22"/>
          <w:szCs w:val="22"/>
          <w:lang w:val="en-GB" w:eastAsia="ko-KR"/>
        </w:rPr>
        <w:t>achieving full-power transmission based on different UE capabilities.</w:t>
      </w:r>
    </w:p>
    <w:p w14:paraId="0C26061C" w14:textId="77777777" w:rsidR="009F4695" w:rsidRDefault="009F4695" w:rsidP="00397A85">
      <w:pPr>
        <w:pStyle w:val="BodyText"/>
        <w:spacing w:after="0"/>
        <w:ind w:firstLine="288"/>
        <w:contextualSpacing/>
        <w:rPr>
          <w:rFonts w:eastAsia="Times New Roman" w:cs="Times"/>
          <w:color w:val="000000"/>
          <w:sz w:val="22"/>
          <w:szCs w:val="22"/>
          <w:lang w:val="en-GB" w:eastAsia="ko-KR"/>
        </w:rPr>
      </w:pPr>
    </w:p>
    <w:p w14:paraId="29C52449" w14:textId="30407611" w:rsidR="009F4695" w:rsidRPr="0046112D" w:rsidRDefault="009F4695" w:rsidP="00397A85">
      <w:pPr>
        <w:spacing w:after="0"/>
        <w:contextualSpacing/>
        <w:jc w:val="both"/>
        <w:rPr>
          <w:rFonts w:ascii="Times" w:hAnsi="Times" w:cs="Times"/>
          <w:i/>
          <w:sz w:val="22"/>
        </w:rPr>
      </w:pPr>
      <w:r w:rsidRPr="00661223">
        <w:rPr>
          <w:rFonts w:ascii="Times" w:hAnsi="Times" w:cs="Times"/>
          <w:b/>
          <w:i/>
          <w:sz w:val="22"/>
        </w:rPr>
        <w:t xml:space="preserve">Observation </w:t>
      </w:r>
      <w:r w:rsidR="00C067BF">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0079605F">
        <w:rPr>
          <w:rFonts w:ascii="Times" w:hAnsi="Times" w:cs="Times"/>
          <w:i/>
          <w:sz w:val="22"/>
        </w:rPr>
        <w:t>F</w:t>
      </w:r>
      <w:r w:rsidR="0079605F" w:rsidRPr="0079605F">
        <w:rPr>
          <w:rFonts w:ascii="Times" w:hAnsi="Times" w:cs="Times"/>
          <w:i/>
          <w:sz w:val="22"/>
        </w:rPr>
        <w:t>ull</w:t>
      </w:r>
      <w:r w:rsidR="0079605F">
        <w:rPr>
          <w:rFonts w:ascii="Times" w:hAnsi="Times" w:cs="Times"/>
          <w:i/>
          <w:sz w:val="22"/>
        </w:rPr>
        <w:t>-</w:t>
      </w:r>
      <w:r w:rsidR="0079605F" w:rsidRPr="0079605F">
        <w:rPr>
          <w:rFonts w:ascii="Times" w:hAnsi="Times" w:cs="Times"/>
          <w:i/>
          <w:sz w:val="22"/>
        </w:rPr>
        <w:t xml:space="preserve">power modes </w:t>
      </w:r>
      <w:r w:rsidR="0079605F">
        <w:rPr>
          <w:rFonts w:ascii="Times" w:hAnsi="Times" w:cs="Times"/>
          <w:i/>
          <w:sz w:val="22"/>
        </w:rPr>
        <w:t xml:space="preserve">supported in Rel-16 </w:t>
      </w:r>
      <w:r w:rsidR="0079605F" w:rsidRPr="0079605F">
        <w:rPr>
          <w:rFonts w:ascii="Times" w:hAnsi="Times" w:cs="Times"/>
          <w:i/>
          <w:sz w:val="22"/>
        </w:rPr>
        <w:t xml:space="preserve">have clear benefits in that the gNB can be ensured on UE’s </w:t>
      </w:r>
      <w:r w:rsidR="004A560C" w:rsidRPr="0079605F">
        <w:rPr>
          <w:rFonts w:ascii="Times" w:hAnsi="Times" w:cs="Times"/>
          <w:i/>
          <w:sz w:val="22"/>
        </w:rPr>
        <w:t>behaviour</w:t>
      </w:r>
      <w:r w:rsidR="0079605F" w:rsidRPr="0079605F">
        <w:rPr>
          <w:rFonts w:ascii="Times" w:hAnsi="Times" w:cs="Times"/>
          <w:i/>
          <w:sz w:val="22"/>
        </w:rPr>
        <w:t xml:space="preserve"> for UL transmission with its full power</w:t>
      </w:r>
      <w:r w:rsidR="0079605F">
        <w:rPr>
          <w:rFonts w:ascii="Times" w:hAnsi="Times" w:cs="Times"/>
          <w:i/>
          <w:sz w:val="22"/>
        </w:rPr>
        <w:t>, especially for cell-edge UEs</w:t>
      </w:r>
      <w:r>
        <w:rPr>
          <w:rFonts w:ascii="Times" w:hAnsi="Times" w:cs="Times"/>
          <w:i/>
          <w:sz w:val="22"/>
        </w:rPr>
        <w:t xml:space="preserve">. </w:t>
      </w:r>
    </w:p>
    <w:p w14:paraId="5491E268" w14:textId="77777777" w:rsidR="00D13650" w:rsidRPr="00701FBF" w:rsidRDefault="00D13650" w:rsidP="00397A85">
      <w:pPr>
        <w:pStyle w:val="BodyText"/>
        <w:spacing w:after="0"/>
        <w:contextualSpacing/>
        <w:rPr>
          <w:rFonts w:cs="Times"/>
          <w:b/>
          <w:i/>
          <w:sz w:val="22"/>
          <w:lang w:val="en-GB"/>
        </w:rPr>
      </w:pPr>
    </w:p>
    <w:p w14:paraId="0B0DBC45" w14:textId="0BCB038F" w:rsidR="009F4695" w:rsidRDefault="009F4695" w:rsidP="00397A85">
      <w:pPr>
        <w:pStyle w:val="BodyText"/>
        <w:spacing w:after="0"/>
        <w:contextualSpacing/>
        <w:rPr>
          <w:rFonts w:cs="Times"/>
          <w:i/>
          <w:sz w:val="22"/>
        </w:rPr>
      </w:pPr>
      <w:r w:rsidRPr="00661223">
        <w:rPr>
          <w:rFonts w:cs="Times"/>
          <w:b/>
          <w:i/>
          <w:sz w:val="22"/>
        </w:rPr>
        <w:t xml:space="preserve">Proposal </w:t>
      </w:r>
      <w:r w:rsidR="00C067BF">
        <w:rPr>
          <w:rFonts w:cs="Times"/>
          <w:b/>
          <w:i/>
          <w:sz w:val="22"/>
        </w:rPr>
        <w:t>6</w:t>
      </w:r>
      <w:r w:rsidRPr="00661223">
        <w:rPr>
          <w:rFonts w:cs="Times"/>
          <w:b/>
          <w:i/>
          <w:sz w:val="22"/>
        </w:rPr>
        <w:t>:</w:t>
      </w:r>
      <w:r w:rsidRPr="00661223">
        <w:rPr>
          <w:rFonts w:cs="Times"/>
          <w:i/>
          <w:sz w:val="22"/>
        </w:rPr>
        <w:t xml:space="preserve"> </w:t>
      </w:r>
      <w:r w:rsidR="0079605F">
        <w:rPr>
          <w:rFonts w:cs="Times"/>
          <w:i/>
          <w:sz w:val="22"/>
        </w:rPr>
        <w:t>S</w:t>
      </w:r>
      <w:r w:rsidR="0079605F" w:rsidRPr="0079605F">
        <w:rPr>
          <w:rFonts w:cs="Times"/>
          <w:i/>
          <w:sz w:val="22"/>
        </w:rPr>
        <w:t xml:space="preserve">upport </w:t>
      </w:r>
      <w:r w:rsidR="0079605F">
        <w:rPr>
          <w:rFonts w:cs="Times"/>
          <w:i/>
          <w:sz w:val="22"/>
        </w:rPr>
        <w:t>to</w:t>
      </w:r>
      <w:r w:rsidR="0079605F" w:rsidRPr="0079605F">
        <w:rPr>
          <w:rFonts w:cs="Times"/>
          <w:i/>
          <w:sz w:val="22"/>
        </w:rPr>
        <w:t xml:space="preserve"> retain the full power transmission mode of operation </w:t>
      </w:r>
      <w:r w:rsidR="00796071">
        <w:rPr>
          <w:rFonts w:cs="Times"/>
          <w:i/>
          <w:sz w:val="22"/>
        </w:rPr>
        <w:t xml:space="preserve">with necessary enhancements </w:t>
      </w:r>
      <w:r w:rsidR="0079605F" w:rsidRPr="0079605F">
        <w:rPr>
          <w:rFonts w:cs="Times"/>
          <w:i/>
          <w:sz w:val="22"/>
        </w:rPr>
        <w:t>to be also applicable for the new enhanced UL-MIMO transmission case</w:t>
      </w:r>
      <w:r w:rsidR="0079605F">
        <w:rPr>
          <w:rFonts w:cs="Times"/>
          <w:i/>
          <w:sz w:val="22"/>
        </w:rPr>
        <w:t xml:space="preserve"> supporting up to 8-Tx UL</w:t>
      </w:r>
      <w:r w:rsidR="00796071">
        <w:rPr>
          <w:rFonts w:cs="Times"/>
          <w:i/>
          <w:sz w:val="22"/>
        </w:rPr>
        <w:t>.</w:t>
      </w:r>
    </w:p>
    <w:bookmarkEnd w:id="2"/>
    <w:p w14:paraId="4DE7BF88" w14:textId="77777777" w:rsidR="00C4142E" w:rsidRPr="00661223" w:rsidRDefault="00C4142E" w:rsidP="00397A85">
      <w:pPr>
        <w:pStyle w:val="BodyText"/>
        <w:spacing w:after="0"/>
        <w:contextualSpacing/>
        <w:rPr>
          <w:rFonts w:eastAsiaTheme="minorEastAsia" w:cs="Times"/>
          <w:lang w:val="en-GB" w:eastAsia="zh-CN"/>
        </w:rPr>
      </w:pPr>
    </w:p>
    <w:p w14:paraId="4EAB9447" w14:textId="634AFC61" w:rsidR="00C4142E" w:rsidRPr="00661223" w:rsidRDefault="00C4142E" w:rsidP="00397A85">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25CC828F" w:rsidR="00C4142E" w:rsidRDefault="000F4AAC"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issues on enabling 8 Tx UL transmission, including codeword layer mapping, precoding codebook determination</w:t>
      </w:r>
      <w:r w:rsidR="00B60BA1">
        <w:rPr>
          <w:rFonts w:eastAsiaTheme="minorEastAsia" w:cs="Times"/>
          <w:sz w:val="22"/>
          <w:szCs w:val="22"/>
          <w:lang w:eastAsia="zh-CN"/>
        </w:rPr>
        <w:t xml:space="preserve">, </w:t>
      </w:r>
      <w:r w:rsidR="003C6131">
        <w:rPr>
          <w:rFonts w:eastAsiaTheme="minorEastAsia" w:cs="Times"/>
          <w:sz w:val="22"/>
          <w:szCs w:val="22"/>
          <w:lang w:eastAsia="zh-CN"/>
        </w:rPr>
        <w:t>l</w:t>
      </w:r>
      <w:r w:rsidR="003C6131" w:rsidRPr="003C6131">
        <w:rPr>
          <w:rFonts w:eastAsiaTheme="minorEastAsia" w:cs="Times"/>
          <w:sz w:val="22"/>
          <w:szCs w:val="22"/>
          <w:lang w:eastAsia="zh-CN"/>
        </w:rPr>
        <w:t>ow-overhead approach on precoder design including antenna grouping</w:t>
      </w:r>
      <w:r w:rsidR="00925A66" w:rsidRPr="00925A66">
        <w:rPr>
          <w:rFonts w:eastAsiaTheme="minorEastAsia" w:cs="Times"/>
          <w:sz w:val="22"/>
          <w:szCs w:val="22"/>
          <w:lang w:eastAsia="zh-CN"/>
        </w:rPr>
        <w:t>, and support of full-power modes</w:t>
      </w:r>
      <w:r w:rsidR="001A54B1">
        <w:rPr>
          <w:rFonts w:eastAsiaTheme="minorEastAsia" w:cs="Times"/>
          <w:sz w:val="22"/>
          <w:szCs w:val="22"/>
          <w:lang w:eastAsia="zh-CN"/>
        </w:rPr>
        <w:t>. We make the following observations and proposals:</w:t>
      </w:r>
    </w:p>
    <w:p w14:paraId="785718BB" w14:textId="227A9434" w:rsidR="00A8163B" w:rsidRDefault="00A8163B" w:rsidP="00397A85">
      <w:pPr>
        <w:pStyle w:val="BodyText"/>
        <w:spacing w:after="0"/>
        <w:contextualSpacing/>
        <w:rPr>
          <w:rFonts w:eastAsiaTheme="minorEastAsia" w:cs="Times"/>
          <w:sz w:val="22"/>
          <w:szCs w:val="22"/>
          <w:lang w:eastAsia="zh-CN"/>
        </w:rPr>
      </w:pPr>
    </w:p>
    <w:p w14:paraId="6FB2B591" w14:textId="77777777"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Up to Rel-17, the codeword to layer mapping for UL is based on a single codeword transmission, while for DL transmission it can be based on a single or dual codeword transmission. It is agreed to support a single codeword for the case of up to 4 layers for 8 Tx UL. </w:t>
      </w:r>
    </w:p>
    <w:p w14:paraId="7E4B6DFE" w14:textId="77777777" w:rsidR="00C53DC1" w:rsidRDefault="00C53DC1" w:rsidP="00C53DC1">
      <w:pPr>
        <w:pStyle w:val="BodyText"/>
        <w:spacing w:after="0"/>
        <w:contextualSpacing/>
        <w:rPr>
          <w:rFonts w:eastAsia="Times New Roman" w:cs="Times"/>
          <w:color w:val="000000"/>
          <w:sz w:val="22"/>
          <w:szCs w:val="22"/>
          <w:lang w:val="en-GB" w:eastAsia="ko-KR"/>
        </w:rPr>
      </w:pPr>
    </w:p>
    <w:p w14:paraId="41BC1787" w14:textId="77777777"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Pr="008474F0">
        <w:rPr>
          <w:rFonts w:ascii="Times" w:hAnsi="Times" w:cs="Times"/>
          <w:i/>
          <w:sz w:val="22"/>
        </w:rPr>
        <w:t>For a UE supporting up to 8 Tx, various kinds of antenna structures can be considered</w:t>
      </w:r>
      <w:r>
        <w:rPr>
          <w:rFonts w:ascii="Times" w:hAnsi="Times" w:cs="Times"/>
          <w:i/>
          <w:sz w:val="22"/>
        </w:rPr>
        <w:t>.</w:t>
      </w:r>
      <w:r w:rsidRPr="008474F0">
        <w:rPr>
          <w:rFonts w:ascii="Times" w:hAnsi="Times" w:cs="Times"/>
          <w:i/>
          <w:sz w:val="22"/>
        </w:rPr>
        <w:t xml:space="preserve"> </w:t>
      </w:r>
    </w:p>
    <w:p w14:paraId="3821DDC5" w14:textId="77777777" w:rsidR="00C53DC1" w:rsidRDefault="00C53DC1" w:rsidP="00C53DC1">
      <w:pPr>
        <w:pStyle w:val="BodyText"/>
        <w:spacing w:after="0"/>
        <w:ind w:firstLine="288"/>
        <w:contextualSpacing/>
        <w:rPr>
          <w:rFonts w:eastAsia="Times New Roman" w:cs="Times"/>
          <w:color w:val="000000"/>
          <w:sz w:val="22"/>
          <w:szCs w:val="22"/>
          <w:lang w:val="en-GB" w:eastAsia="ko-KR"/>
        </w:rPr>
      </w:pPr>
    </w:p>
    <w:p w14:paraId="06458D96" w14:textId="15D18C30"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Pr="00767718">
        <w:rPr>
          <w:rFonts w:ascii="Times" w:hAnsi="Times" w:cs="Times"/>
          <w:i/>
          <w:sz w:val="22"/>
        </w:rPr>
        <w:t xml:space="preserve">Alt2-a is a straightforward solution that requires a relatively low specification </w:t>
      </w:r>
      <w:r w:rsidR="004A560C" w:rsidRPr="00767718">
        <w:rPr>
          <w:rFonts w:ascii="Times" w:hAnsi="Times" w:cs="Times"/>
          <w:i/>
          <w:sz w:val="22"/>
        </w:rPr>
        <w:t>effort</w:t>
      </w:r>
      <w:r w:rsidR="004A560C" w:rsidRPr="00767718" w:rsidDel="00767718">
        <w:rPr>
          <w:rFonts w:ascii="Times" w:hAnsi="Times" w:cs="Times"/>
          <w:i/>
          <w:sz w:val="22"/>
        </w:rPr>
        <w:t>.</w:t>
      </w:r>
      <w:r>
        <w:rPr>
          <w:rFonts w:ascii="Times" w:hAnsi="Times" w:cs="Times"/>
          <w:i/>
          <w:sz w:val="22"/>
        </w:rPr>
        <w:t xml:space="preserve"> </w:t>
      </w:r>
    </w:p>
    <w:p w14:paraId="35555DC1" w14:textId="77777777" w:rsidR="00C53DC1" w:rsidRDefault="00C53DC1" w:rsidP="00C53DC1">
      <w:pPr>
        <w:pStyle w:val="BodyText"/>
        <w:spacing w:after="0"/>
        <w:contextualSpacing/>
        <w:rPr>
          <w:rFonts w:cs="Times"/>
          <w:b/>
          <w:i/>
          <w:sz w:val="22"/>
        </w:rPr>
      </w:pPr>
    </w:p>
    <w:p w14:paraId="207B22FB" w14:textId="1FDA3401"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S</w:t>
      </w:r>
      <w:r w:rsidRPr="00411346">
        <w:rPr>
          <w:rFonts w:ascii="Times" w:hAnsi="Times" w:cs="Times"/>
          <w:i/>
          <w:sz w:val="22"/>
        </w:rPr>
        <w:t xml:space="preserve">ince the main use case of 8TX UEs are for FWA and CPE, basis vectors can be identified </w:t>
      </w:r>
      <w:r>
        <w:rPr>
          <w:rFonts w:ascii="Times" w:hAnsi="Times" w:cs="Times"/>
          <w:i/>
          <w:sz w:val="22"/>
        </w:rPr>
        <w:t xml:space="preserve">in a more optimum manner </w:t>
      </w:r>
      <w:r w:rsidRPr="00411346">
        <w:rPr>
          <w:rFonts w:ascii="Times" w:hAnsi="Times" w:cs="Times"/>
          <w:i/>
          <w:sz w:val="22"/>
        </w:rPr>
        <w:t xml:space="preserve">based on their deployed </w:t>
      </w:r>
      <w:r w:rsidR="004A560C" w:rsidRPr="00411346">
        <w:rPr>
          <w:rFonts w:ascii="Times" w:hAnsi="Times" w:cs="Times"/>
          <w:i/>
          <w:sz w:val="22"/>
        </w:rPr>
        <w:t>scenario</w:t>
      </w:r>
      <w:r w:rsidR="004A560C" w:rsidRPr="00411346" w:rsidDel="00411346">
        <w:rPr>
          <w:rFonts w:ascii="Times" w:hAnsi="Times" w:cs="Times"/>
          <w:i/>
          <w:sz w:val="22"/>
        </w:rPr>
        <w:t>.</w:t>
      </w:r>
    </w:p>
    <w:p w14:paraId="5FA8F8F0" w14:textId="77777777" w:rsidR="00D96BB4" w:rsidRDefault="00D96BB4" w:rsidP="00D96BB4">
      <w:pPr>
        <w:spacing w:after="0"/>
        <w:contextualSpacing/>
        <w:jc w:val="both"/>
        <w:rPr>
          <w:rFonts w:ascii="Times" w:hAnsi="Times" w:cs="Times"/>
          <w:b/>
          <w:i/>
          <w:sz w:val="22"/>
        </w:rPr>
      </w:pPr>
    </w:p>
    <w:p w14:paraId="7062EA86" w14:textId="77777777" w:rsidR="00D96BB4" w:rsidRPr="0046112D" w:rsidRDefault="00D96BB4" w:rsidP="00D96BB4">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Pr="001B5154">
        <w:rPr>
          <w:rFonts w:ascii="Times" w:hAnsi="Times" w:cs="Times"/>
          <w:i/>
          <w:sz w:val="22"/>
        </w:rPr>
        <w:t>, and hence the legacy DCI may be re-used with minimum or no enhancement</w:t>
      </w:r>
      <w:r w:rsidRPr="00751997">
        <w:rPr>
          <w:rFonts w:ascii="Times" w:hAnsi="Times" w:cs="Times"/>
          <w:i/>
          <w:sz w:val="22"/>
        </w:rPr>
        <w:t>.</w:t>
      </w:r>
    </w:p>
    <w:p w14:paraId="37768669" w14:textId="77777777" w:rsidR="00C53DC1" w:rsidRDefault="00C53DC1" w:rsidP="00C53DC1">
      <w:pPr>
        <w:spacing w:after="0"/>
        <w:contextualSpacing/>
        <w:jc w:val="both"/>
        <w:rPr>
          <w:rFonts w:ascii="Times" w:hAnsi="Times" w:cs="Times"/>
          <w:b/>
          <w:i/>
          <w:sz w:val="22"/>
        </w:rPr>
      </w:pPr>
    </w:p>
    <w:p w14:paraId="372D3DCA" w14:textId="20DB1F37"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F</w:t>
      </w:r>
      <w:r w:rsidRPr="0079605F">
        <w:rPr>
          <w:rFonts w:ascii="Times" w:hAnsi="Times" w:cs="Times"/>
          <w:i/>
          <w:sz w:val="22"/>
        </w:rPr>
        <w:t>ull</w:t>
      </w:r>
      <w:r>
        <w:rPr>
          <w:rFonts w:ascii="Times" w:hAnsi="Times" w:cs="Times"/>
          <w:i/>
          <w:sz w:val="22"/>
        </w:rPr>
        <w:t>-</w:t>
      </w:r>
      <w:r w:rsidRPr="0079605F">
        <w:rPr>
          <w:rFonts w:ascii="Times" w:hAnsi="Times" w:cs="Times"/>
          <w:i/>
          <w:sz w:val="22"/>
        </w:rPr>
        <w:t xml:space="preserve">power modes </w:t>
      </w:r>
      <w:r>
        <w:rPr>
          <w:rFonts w:ascii="Times" w:hAnsi="Times" w:cs="Times"/>
          <w:i/>
          <w:sz w:val="22"/>
        </w:rPr>
        <w:t xml:space="preserve">supported in Rel-16 </w:t>
      </w:r>
      <w:r w:rsidRPr="0079605F">
        <w:rPr>
          <w:rFonts w:ascii="Times" w:hAnsi="Times" w:cs="Times"/>
          <w:i/>
          <w:sz w:val="22"/>
        </w:rPr>
        <w:t xml:space="preserve">have clear benefits in that the gNB can be ensured on UE’s </w:t>
      </w:r>
      <w:r w:rsidR="004A560C" w:rsidRPr="0079605F">
        <w:rPr>
          <w:rFonts w:ascii="Times" w:hAnsi="Times" w:cs="Times"/>
          <w:i/>
          <w:sz w:val="22"/>
        </w:rPr>
        <w:t>behaviour</w:t>
      </w:r>
      <w:r w:rsidRPr="0079605F">
        <w:rPr>
          <w:rFonts w:ascii="Times" w:hAnsi="Times" w:cs="Times"/>
          <w:i/>
          <w:sz w:val="22"/>
        </w:rPr>
        <w:t xml:space="preserve"> for UL transmission with its full power</w:t>
      </w:r>
      <w:r>
        <w:rPr>
          <w:rFonts w:ascii="Times" w:hAnsi="Times" w:cs="Times"/>
          <w:i/>
          <w:sz w:val="22"/>
        </w:rPr>
        <w:t xml:space="preserve">, especially for cell-edge UEs. </w:t>
      </w:r>
    </w:p>
    <w:p w14:paraId="2EF9C470" w14:textId="77777777" w:rsidR="00C53DC1" w:rsidRDefault="00C53DC1" w:rsidP="00C53DC1">
      <w:pPr>
        <w:pStyle w:val="BodyText"/>
        <w:spacing w:after="0"/>
        <w:contextualSpacing/>
        <w:rPr>
          <w:rFonts w:cs="Times"/>
          <w:b/>
          <w:i/>
          <w:sz w:val="22"/>
        </w:rPr>
      </w:pPr>
    </w:p>
    <w:p w14:paraId="12803F55" w14:textId="77777777" w:rsidR="00C53DC1" w:rsidRDefault="00C53DC1" w:rsidP="00C53DC1">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 xml:space="preserve">For the case of more than 4 layers for </w:t>
      </w:r>
      <w:r w:rsidRPr="00B073DA">
        <w:rPr>
          <w:rFonts w:cs="Times"/>
          <w:i/>
          <w:sz w:val="22"/>
        </w:rPr>
        <w:t>8 Tx UL</w:t>
      </w:r>
      <w:r>
        <w:rPr>
          <w:rFonts w:cs="Times"/>
          <w:i/>
          <w:sz w:val="22"/>
        </w:rPr>
        <w:t xml:space="preserve">, RAN1 </w:t>
      </w:r>
      <w:r w:rsidRPr="00B073DA">
        <w:rPr>
          <w:rFonts w:cs="Times"/>
          <w:i/>
          <w:sz w:val="22"/>
        </w:rPr>
        <w:t xml:space="preserve">should discuss </w:t>
      </w:r>
      <w:r>
        <w:rPr>
          <w:rFonts w:cs="Times"/>
          <w:i/>
          <w:sz w:val="22"/>
        </w:rPr>
        <w:t xml:space="preserve">how/when </w:t>
      </w:r>
      <w:r w:rsidRPr="00B073DA">
        <w:rPr>
          <w:rFonts w:cs="Times"/>
          <w:i/>
          <w:sz w:val="22"/>
        </w:rPr>
        <w:t xml:space="preserve">to use single or dual codeword </w:t>
      </w:r>
      <w:r>
        <w:rPr>
          <w:rFonts w:cs="Times"/>
          <w:i/>
          <w:sz w:val="22"/>
        </w:rPr>
        <w:t xml:space="preserve">transmission, e.g., </w:t>
      </w:r>
      <w:r w:rsidRPr="00B073DA">
        <w:rPr>
          <w:rFonts w:cs="Times"/>
          <w:i/>
          <w:sz w:val="22"/>
        </w:rPr>
        <w:t xml:space="preserve">based on considered scenarios, UE types, coherency types, </w:t>
      </w:r>
      <w:r>
        <w:rPr>
          <w:rFonts w:cs="Times"/>
          <w:i/>
          <w:sz w:val="22"/>
        </w:rPr>
        <w:t>etc.</w:t>
      </w:r>
    </w:p>
    <w:p w14:paraId="3EF700D6" w14:textId="77777777" w:rsidR="00C53DC1" w:rsidRDefault="00C53DC1" w:rsidP="00C53DC1">
      <w:pPr>
        <w:pStyle w:val="BodyText"/>
        <w:spacing w:after="0"/>
        <w:contextualSpacing/>
        <w:rPr>
          <w:rFonts w:cs="Times"/>
          <w:b/>
          <w:i/>
          <w:sz w:val="22"/>
        </w:rPr>
      </w:pPr>
    </w:p>
    <w:p w14:paraId="5D0A54B4" w14:textId="195E58E9" w:rsidR="00C53DC1" w:rsidRDefault="00C53DC1" w:rsidP="00C53DC1">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Consider UE to report its capabilities on the number of antenna groups, supported type of antenna/panel structure or virtualization capability across UE antenna ports, etc.</w:t>
      </w:r>
    </w:p>
    <w:p w14:paraId="70605966" w14:textId="77777777" w:rsidR="00C53DC1" w:rsidRDefault="00C53DC1" w:rsidP="00C53DC1">
      <w:pPr>
        <w:pStyle w:val="BodyText"/>
        <w:spacing w:after="0"/>
        <w:contextualSpacing/>
        <w:rPr>
          <w:rFonts w:eastAsia="Times New Roman" w:cs="Times"/>
          <w:color w:val="000000"/>
          <w:sz w:val="22"/>
          <w:szCs w:val="22"/>
          <w:lang w:val="en-GB" w:eastAsia="ko-KR"/>
        </w:rPr>
      </w:pPr>
    </w:p>
    <w:p w14:paraId="3B52A05B" w14:textId="407BB27A" w:rsidR="00C53DC1" w:rsidRDefault="00C53DC1" w:rsidP="00C53DC1">
      <w:pPr>
        <w:pStyle w:val="BodyText"/>
        <w:spacing w:after="0"/>
        <w:contextualSpacing/>
        <w:rPr>
          <w:rFonts w:cs="Times"/>
          <w:i/>
          <w:sz w:val="22"/>
        </w:rPr>
      </w:pPr>
      <w:r w:rsidRPr="00661223">
        <w:rPr>
          <w:rFonts w:cs="Times"/>
          <w:b/>
          <w:i/>
          <w:sz w:val="22"/>
        </w:rPr>
        <w:t xml:space="preserve">Proposal </w:t>
      </w:r>
      <w:r>
        <w:rPr>
          <w:rFonts w:cs="Times"/>
          <w:b/>
          <w:i/>
          <w:sz w:val="22"/>
        </w:rPr>
        <w:t>3</w:t>
      </w:r>
      <w:r w:rsidRPr="00661223">
        <w:rPr>
          <w:rFonts w:cs="Times"/>
          <w:b/>
          <w:i/>
          <w:sz w:val="22"/>
        </w:rPr>
        <w:t>:</w:t>
      </w:r>
      <w:r w:rsidRPr="00661223">
        <w:rPr>
          <w:rFonts w:cs="Times"/>
          <w:i/>
          <w:sz w:val="22"/>
        </w:rPr>
        <w:t xml:space="preserve"> </w:t>
      </w:r>
      <w:r>
        <w:rPr>
          <w:rFonts w:cs="Times"/>
          <w:i/>
          <w:sz w:val="22"/>
        </w:rPr>
        <w:t xml:space="preserve">Support Alt2-a (based on Rel-15 UL 2TX/4TX codebooks) as baseline, and consider Alt1-b </w:t>
      </w:r>
      <w:r w:rsidRPr="002519F7">
        <w:rPr>
          <w:rFonts w:cs="Times"/>
          <w:i/>
          <w:sz w:val="22"/>
        </w:rPr>
        <w:t xml:space="preserve">only if use of Rel-15 DL Type 1 codebook for </w:t>
      </w:r>
      <w:r w:rsidR="004A560C" w:rsidRPr="002519F7">
        <w:rPr>
          <w:rFonts w:cs="Times"/>
          <w:i/>
          <w:sz w:val="22"/>
        </w:rPr>
        <w:t>fully</w:t>
      </w:r>
      <w:r w:rsidR="004A560C">
        <w:rPr>
          <w:rFonts w:cs="Times"/>
          <w:i/>
          <w:sz w:val="22"/>
        </w:rPr>
        <w:t>-</w:t>
      </w:r>
      <w:r w:rsidR="004A560C" w:rsidRPr="002519F7">
        <w:rPr>
          <w:rFonts w:cs="Times"/>
          <w:i/>
          <w:sz w:val="22"/>
        </w:rPr>
        <w:t>coherent</w:t>
      </w:r>
      <w:r w:rsidRPr="002519F7">
        <w:rPr>
          <w:rFonts w:cs="Times"/>
          <w:i/>
          <w:sz w:val="22"/>
        </w:rPr>
        <w:t xml:space="preserve"> UEs leads to a significant gain in throughput</w:t>
      </w:r>
      <w:r w:rsidRPr="002519F7" w:rsidDel="002519F7">
        <w:rPr>
          <w:rFonts w:cs="Times"/>
          <w:i/>
          <w:sz w:val="22"/>
        </w:rPr>
        <w:t xml:space="preserve"> </w:t>
      </w:r>
    </w:p>
    <w:p w14:paraId="540274EA" w14:textId="77777777" w:rsidR="00C53DC1" w:rsidRDefault="00C53DC1" w:rsidP="00C53DC1">
      <w:pPr>
        <w:pStyle w:val="BodyText"/>
        <w:spacing w:after="0"/>
        <w:contextualSpacing/>
        <w:rPr>
          <w:rFonts w:cs="Times"/>
          <w:b/>
          <w:i/>
          <w:sz w:val="22"/>
        </w:rPr>
      </w:pPr>
    </w:p>
    <w:p w14:paraId="6BDE981A" w14:textId="515564A2" w:rsidR="00C53DC1" w:rsidRDefault="00C53DC1" w:rsidP="00C53DC1">
      <w:pPr>
        <w:pStyle w:val="BodyText"/>
        <w:spacing w:after="0"/>
        <w:contextualSpacing/>
        <w:rPr>
          <w:rFonts w:eastAsia="Times New Roman" w:cs="Times"/>
          <w:color w:val="000000"/>
          <w:sz w:val="22"/>
          <w:szCs w:val="22"/>
          <w:lang w:val="en-GB" w:eastAsia="ko-KR"/>
        </w:rPr>
      </w:pPr>
      <w:r w:rsidRPr="00661223">
        <w:rPr>
          <w:rFonts w:cs="Times"/>
          <w:b/>
          <w:i/>
          <w:sz w:val="22"/>
        </w:rPr>
        <w:lastRenderedPageBreak/>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 xml:space="preserve">RAN1 studies determination of preferred </w:t>
      </w:r>
      <w:r w:rsidRPr="00B176DB">
        <w:rPr>
          <w:rFonts w:cs="Times"/>
          <w:i/>
          <w:sz w:val="22"/>
        </w:rPr>
        <w:t>basis vectors</w:t>
      </w:r>
      <w:r w:rsidRPr="003C6131">
        <w:rPr>
          <w:rFonts w:cs="Times"/>
          <w:i/>
          <w:sz w:val="22"/>
        </w:rPr>
        <w:t xml:space="preserve"> based on UE’s </w:t>
      </w:r>
      <w:r>
        <w:rPr>
          <w:rFonts w:cs="Times"/>
          <w:i/>
          <w:sz w:val="22"/>
        </w:rPr>
        <w:t xml:space="preserve">precoded </w:t>
      </w:r>
      <w:r w:rsidRPr="003C6131">
        <w:rPr>
          <w:rFonts w:cs="Times"/>
          <w:i/>
          <w:sz w:val="22"/>
        </w:rPr>
        <w:t>SRS transmissions</w:t>
      </w:r>
      <w:r>
        <w:rPr>
          <w:rFonts w:cs="Times"/>
          <w:i/>
          <w:sz w:val="22"/>
        </w:rPr>
        <w:t xml:space="preserve">, where the gNB can signal </w:t>
      </w:r>
      <w:r w:rsidRPr="00B176DB">
        <w:rPr>
          <w:rFonts w:cs="Times"/>
          <w:i/>
          <w:sz w:val="22"/>
        </w:rPr>
        <w:t>preferred basis vectors, through SRI indication</w:t>
      </w:r>
      <w:r>
        <w:rPr>
          <w:rFonts w:cs="Times"/>
          <w:i/>
          <w:sz w:val="22"/>
        </w:rPr>
        <w:t>.</w:t>
      </w:r>
    </w:p>
    <w:p w14:paraId="557DFD81" w14:textId="77777777" w:rsidR="00C53DC1" w:rsidRDefault="00C53DC1" w:rsidP="00C53DC1">
      <w:pPr>
        <w:pStyle w:val="BodyText"/>
        <w:spacing w:after="0"/>
        <w:contextualSpacing/>
        <w:rPr>
          <w:rFonts w:cs="Times"/>
          <w:b/>
          <w:i/>
          <w:sz w:val="22"/>
        </w:rPr>
      </w:pPr>
    </w:p>
    <w:p w14:paraId="5D73129B" w14:textId="77777777" w:rsidR="00C53DC1" w:rsidRDefault="00C53DC1" w:rsidP="00C53DC1">
      <w:pPr>
        <w:pStyle w:val="BodyText"/>
        <w:spacing w:after="0"/>
        <w:contextualSpacing/>
        <w:rPr>
          <w:rFonts w:cs="Times"/>
          <w:i/>
          <w:sz w:val="22"/>
        </w:rPr>
      </w:pPr>
      <w:r w:rsidRPr="00661223">
        <w:rPr>
          <w:rFonts w:cs="Times"/>
          <w:b/>
          <w:i/>
          <w:sz w:val="22"/>
        </w:rPr>
        <w:t xml:space="preserve">Proposal </w:t>
      </w:r>
      <w:r>
        <w:rPr>
          <w:rFonts w:cs="Times"/>
          <w:b/>
          <w:i/>
          <w:sz w:val="22"/>
        </w:rPr>
        <w:t>5</w:t>
      </w:r>
      <w:r w:rsidRPr="00661223">
        <w:rPr>
          <w:rFonts w:cs="Times"/>
          <w:b/>
          <w:i/>
          <w:sz w:val="22"/>
        </w:rPr>
        <w:t>:</w:t>
      </w:r>
      <w:r w:rsidRPr="00661223">
        <w:rPr>
          <w:rFonts w:cs="Times"/>
          <w:i/>
          <w:sz w:val="22"/>
        </w:rPr>
        <w:t xml:space="preserve"> </w:t>
      </w:r>
      <w:r>
        <w:rPr>
          <w:rFonts w:cs="Times"/>
          <w:i/>
          <w:sz w:val="22"/>
        </w:rPr>
        <w:t>To reduce signaling overhead associated to SRI/TPMI indication for a 8TX UE, RAN1 studies partial update of TPMI/SRI information for 8TX UE.</w:t>
      </w:r>
    </w:p>
    <w:p w14:paraId="229DAEDC" w14:textId="77777777" w:rsidR="00C53DC1" w:rsidRPr="00610E8D" w:rsidRDefault="00C53DC1" w:rsidP="00C53DC1">
      <w:pPr>
        <w:pStyle w:val="BodyText"/>
        <w:spacing w:after="0"/>
        <w:contextualSpacing/>
        <w:rPr>
          <w:rFonts w:cs="Times"/>
          <w:b/>
          <w:i/>
          <w:sz w:val="22"/>
          <w:lang w:val="en-GB"/>
        </w:rPr>
      </w:pPr>
    </w:p>
    <w:p w14:paraId="1649ECA4" w14:textId="77777777" w:rsidR="00C53DC1" w:rsidRDefault="00C53DC1" w:rsidP="00C53DC1">
      <w:pPr>
        <w:pStyle w:val="BodyText"/>
        <w:spacing w:after="0"/>
        <w:contextualSpacing/>
        <w:rPr>
          <w:rFonts w:cs="Times"/>
          <w:i/>
          <w:sz w:val="22"/>
        </w:rPr>
      </w:pPr>
      <w:r w:rsidRPr="00661223">
        <w:rPr>
          <w:rFonts w:cs="Times"/>
          <w:b/>
          <w:i/>
          <w:sz w:val="22"/>
        </w:rPr>
        <w:t xml:space="preserve">Proposal </w:t>
      </w:r>
      <w:r>
        <w:rPr>
          <w:rFonts w:cs="Times"/>
          <w:b/>
          <w:i/>
          <w:sz w:val="22"/>
        </w:rPr>
        <w:t>6</w:t>
      </w:r>
      <w:r w:rsidRPr="00661223">
        <w:rPr>
          <w:rFonts w:cs="Times"/>
          <w:b/>
          <w:i/>
          <w:sz w:val="22"/>
        </w:rPr>
        <w:t>:</w:t>
      </w:r>
      <w:r w:rsidRPr="00661223">
        <w:rPr>
          <w:rFonts w:cs="Times"/>
          <w:i/>
          <w:sz w:val="22"/>
        </w:rPr>
        <w:t xml:space="preserve"> </w:t>
      </w:r>
      <w:r>
        <w:rPr>
          <w:rFonts w:cs="Times"/>
          <w:i/>
          <w:sz w:val="22"/>
        </w:rPr>
        <w:t>S</w:t>
      </w:r>
      <w:r w:rsidRPr="0079605F">
        <w:rPr>
          <w:rFonts w:cs="Times"/>
          <w:i/>
          <w:sz w:val="22"/>
        </w:rPr>
        <w:t xml:space="preserve">upport </w:t>
      </w:r>
      <w:r>
        <w:rPr>
          <w:rFonts w:cs="Times"/>
          <w:i/>
          <w:sz w:val="22"/>
        </w:rPr>
        <w:t>to</w:t>
      </w:r>
      <w:r w:rsidRPr="0079605F">
        <w:rPr>
          <w:rFonts w:cs="Times"/>
          <w:i/>
          <w:sz w:val="22"/>
        </w:rPr>
        <w:t xml:space="preserve"> retain the full power transmission mode of operation </w:t>
      </w:r>
      <w:r>
        <w:rPr>
          <w:rFonts w:cs="Times"/>
          <w:i/>
          <w:sz w:val="22"/>
        </w:rPr>
        <w:t xml:space="preserve">with necessary enhancements </w:t>
      </w:r>
      <w:r w:rsidRPr="0079605F">
        <w:rPr>
          <w:rFonts w:cs="Times"/>
          <w:i/>
          <w:sz w:val="22"/>
        </w:rPr>
        <w:t>to be also applicable for the new enhanced UL-MIMO transmission case</w:t>
      </w:r>
      <w:r>
        <w:rPr>
          <w:rFonts w:cs="Times"/>
          <w:i/>
          <w:sz w:val="22"/>
        </w:rPr>
        <w:t xml:space="preserve"> supporting up to 8-Tx UL.</w:t>
      </w:r>
    </w:p>
    <w:p w14:paraId="3A70DC45" w14:textId="77777777" w:rsidR="000074AF" w:rsidRPr="006D7081" w:rsidRDefault="000074AF" w:rsidP="00397A85">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70798E1E" w:rsidR="00FF0728" w:rsidRDefault="00E84CF4" w:rsidP="00397A85">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6FB639FC" w14:textId="3A31318B" w:rsidR="009C3D5F" w:rsidRDefault="009C3D5F" w:rsidP="009C3D5F">
      <w:pPr>
        <w:pStyle w:val="ListParagraph"/>
        <w:numPr>
          <w:ilvl w:val="0"/>
          <w:numId w:val="9"/>
        </w:numPr>
        <w:contextualSpacing/>
        <w:rPr>
          <w:rFonts w:ascii="Times" w:hAnsi="Times" w:cs="Times"/>
        </w:rPr>
      </w:pPr>
      <w:r>
        <w:rPr>
          <w:rFonts w:ascii="Times" w:hAnsi="Times" w:cs="Times"/>
        </w:rPr>
        <w:t>Chairman’s Notes, 3GPP TSG RAN WG1 Meeting #1</w:t>
      </w:r>
      <w:r w:rsidR="008F1DBC">
        <w:rPr>
          <w:rFonts w:ascii="Times" w:hAnsi="Times" w:cs="Times"/>
        </w:rPr>
        <w:t>10</w:t>
      </w:r>
      <w:r>
        <w:rPr>
          <w:rFonts w:ascii="Times" w:hAnsi="Times" w:cs="Times"/>
        </w:rPr>
        <w:t xml:space="preserve">, </w:t>
      </w:r>
      <w:r w:rsidR="008F1DBC">
        <w:rPr>
          <w:rFonts w:ascii="Times" w:hAnsi="Times" w:cs="Times"/>
        </w:rPr>
        <w:t>August</w:t>
      </w:r>
      <w:r>
        <w:rPr>
          <w:rFonts w:ascii="Times" w:hAnsi="Times" w:cs="Times"/>
        </w:rPr>
        <w:t xml:space="preserve"> 2022</w:t>
      </w:r>
    </w:p>
    <w:p w14:paraId="6886D4CA" w14:textId="7E8B42BB" w:rsidR="001717D8" w:rsidRPr="00AC33CB" w:rsidRDefault="001717D8" w:rsidP="001717D8">
      <w:pPr>
        <w:pStyle w:val="ListParagraph"/>
        <w:numPr>
          <w:ilvl w:val="0"/>
          <w:numId w:val="9"/>
        </w:numPr>
        <w:contextualSpacing/>
        <w:jc w:val="both"/>
        <w:rPr>
          <w:rFonts w:ascii="Times" w:eastAsia="SimSun" w:hAnsi="Times" w:cs="Times"/>
        </w:rPr>
      </w:pPr>
      <w:r w:rsidRPr="00B95EB6">
        <w:rPr>
          <w:rFonts w:ascii="Times" w:eastAsia="SimSun" w:hAnsi="Times" w:cs="Times"/>
        </w:rPr>
        <w:t>R1-220</w:t>
      </w:r>
      <w:r>
        <w:rPr>
          <w:rFonts w:ascii="Times" w:eastAsia="SimSun" w:hAnsi="Times" w:cs="Times"/>
        </w:rPr>
        <w:t xml:space="preserve">8013, </w:t>
      </w:r>
      <w:r w:rsidRPr="00B95EB6">
        <w:rPr>
          <w:rFonts w:ascii="Times" w:eastAsia="SimSun" w:hAnsi="Times" w:cs="Times"/>
        </w:rPr>
        <w:t>Recommended Direction on SRI/TPMI Enhancements for RAN1#110</w:t>
      </w:r>
      <w:r w:rsidR="00FA72DB">
        <w:rPr>
          <w:rFonts w:ascii="Times" w:eastAsia="SimSun" w:hAnsi="Times" w:cs="Times"/>
        </w:rPr>
        <w:t>b-e</w:t>
      </w:r>
      <w:r>
        <w:rPr>
          <w:rFonts w:ascii="Times" w:eastAsia="SimSun" w:hAnsi="Times" w:cs="Times"/>
        </w:rPr>
        <w:t xml:space="preserve">, </w:t>
      </w:r>
      <w:r w:rsidRPr="00B95EB6">
        <w:rPr>
          <w:rFonts w:ascii="Times" w:eastAsia="SimSun" w:hAnsi="Times" w:cs="Times"/>
        </w:rPr>
        <w:t>Moderator (InterDigital)</w:t>
      </w:r>
      <w:r>
        <w:rPr>
          <w:rFonts w:ascii="Times" w:eastAsia="SimSun" w:hAnsi="Times" w:cs="Times"/>
        </w:rPr>
        <w:t xml:space="preserve">, </w:t>
      </w:r>
      <w:r>
        <w:rPr>
          <w:rFonts w:ascii="Times" w:hAnsi="Times" w:cs="Times"/>
        </w:rPr>
        <w:t>3GPP TSG RAN WG1 Meeting #1</w:t>
      </w:r>
      <w:r w:rsidR="00FA72DB">
        <w:rPr>
          <w:rFonts w:ascii="Times" w:hAnsi="Times" w:cs="Times"/>
        </w:rPr>
        <w:t>10</w:t>
      </w:r>
      <w:r>
        <w:rPr>
          <w:rFonts w:ascii="Times" w:hAnsi="Times" w:cs="Times"/>
        </w:rPr>
        <w:t xml:space="preserve">, </w:t>
      </w:r>
      <w:r w:rsidR="00FA72DB">
        <w:rPr>
          <w:rFonts w:ascii="Times" w:hAnsi="Times" w:cs="Times"/>
        </w:rPr>
        <w:t>August</w:t>
      </w:r>
      <w:r>
        <w:rPr>
          <w:rFonts w:ascii="Times" w:hAnsi="Times" w:cs="Times"/>
        </w:rPr>
        <w:t xml:space="preserve"> 2022</w:t>
      </w:r>
      <w:r w:rsidRPr="00AC33CB">
        <w:rPr>
          <w:rFonts w:ascii="Times" w:hAnsi="Times" w:cs="Times"/>
        </w:rPr>
        <w:tab/>
      </w:r>
    </w:p>
    <w:p w14:paraId="0C467DF6" w14:textId="77777777" w:rsidR="001717D8" w:rsidRPr="00701FBF" w:rsidRDefault="001717D8" w:rsidP="00701FBF">
      <w:pPr>
        <w:contextualSpacing/>
        <w:rPr>
          <w:rFonts w:ascii="Times" w:hAnsi="Times" w:cs="Times"/>
        </w:rPr>
      </w:pPr>
    </w:p>
    <w:p w14:paraId="74EB8474" w14:textId="77777777" w:rsidR="00AD2109" w:rsidRDefault="00AD2109" w:rsidP="00397A85">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BB706" w14:textId="77777777" w:rsidR="00914EA7" w:rsidRDefault="00914EA7">
      <w:r>
        <w:separator/>
      </w:r>
    </w:p>
  </w:endnote>
  <w:endnote w:type="continuationSeparator" w:id="0">
    <w:p w14:paraId="535D9EF4" w14:textId="77777777" w:rsidR="00914EA7" w:rsidRDefault="0091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F4CA2" w14:textId="77777777" w:rsidR="00914EA7" w:rsidRDefault="00914EA7">
      <w:r>
        <w:separator/>
      </w:r>
    </w:p>
  </w:footnote>
  <w:footnote w:type="continuationSeparator" w:id="0">
    <w:p w14:paraId="452CB478" w14:textId="77777777" w:rsidR="00914EA7" w:rsidRDefault="0091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8"/>
  </w:num>
  <w:num w:numId="2" w16cid:durableId="21634611">
    <w:abstractNumId w:val="25"/>
  </w:num>
  <w:num w:numId="3" w16cid:durableId="1182207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4"/>
  </w:num>
  <w:num w:numId="5" w16cid:durableId="1018626660">
    <w:abstractNumId w:val="1"/>
  </w:num>
  <w:num w:numId="6" w16cid:durableId="1027414339">
    <w:abstractNumId w:val="20"/>
  </w:num>
  <w:num w:numId="7" w16cid:durableId="1979063714">
    <w:abstractNumId w:val="12"/>
    <w:lvlOverride w:ilvl="0">
      <w:startOverride w:val="1"/>
    </w:lvlOverride>
  </w:num>
  <w:num w:numId="8" w16cid:durableId="346952371">
    <w:abstractNumId w:val="24"/>
  </w:num>
  <w:num w:numId="9" w16cid:durableId="1492136711">
    <w:abstractNumId w:val="6"/>
  </w:num>
  <w:num w:numId="10" w16cid:durableId="695691837">
    <w:abstractNumId w:val="23"/>
  </w:num>
  <w:num w:numId="11" w16cid:durableId="1858036784">
    <w:abstractNumId w:val="13"/>
  </w:num>
  <w:num w:numId="12" w16cid:durableId="1659725005">
    <w:abstractNumId w:val="2"/>
  </w:num>
  <w:num w:numId="13" w16cid:durableId="1255473516">
    <w:abstractNumId w:val="22"/>
  </w:num>
  <w:num w:numId="14" w16cid:durableId="1743215290">
    <w:abstractNumId w:val="16"/>
  </w:num>
  <w:num w:numId="15" w16cid:durableId="499926417">
    <w:abstractNumId w:val="17"/>
  </w:num>
  <w:num w:numId="16" w16cid:durableId="1673794885">
    <w:abstractNumId w:val="5"/>
  </w:num>
  <w:num w:numId="17" w16cid:durableId="123158478">
    <w:abstractNumId w:val="21"/>
  </w:num>
  <w:num w:numId="18" w16cid:durableId="1992899547">
    <w:abstractNumId w:val="19"/>
  </w:num>
  <w:num w:numId="19" w16cid:durableId="51584491">
    <w:abstractNumId w:val="3"/>
  </w:num>
  <w:num w:numId="20" w16cid:durableId="48461433">
    <w:abstractNumId w:val="7"/>
  </w:num>
  <w:num w:numId="21" w16cid:durableId="1366371145">
    <w:abstractNumId w:val="10"/>
  </w:num>
  <w:num w:numId="22" w16cid:durableId="1509249926">
    <w:abstractNumId w:val="18"/>
  </w:num>
  <w:num w:numId="23" w16cid:durableId="1008289559">
    <w:abstractNumId w:val="15"/>
  </w:num>
  <w:num w:numId="24" w16cid:durableId="1392577694">
    <w:abstractNumId w:val="11"/>
  </w:num>
  <w:num w:numId="25" w16cid:durableId="4113885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C4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055"/>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F20"/>
    <w:rsid w:val="000B10AB"/>
    <w:rsid w:val="000B17A1"/>
    <w:rsid w:val="000B1CD3"/>
    <w:rsid w:val="000B1D11"/>
    <w:rsid w:val="000B2074"/>
    <w:rsid w:val="000B256B"/>
    <w:rsid w:val="000B2782"/>
    <w:rsid w:val="000B28FA"/>
    <w:rsid w:val="000B2A25"/>
    <w:rsid w:val="000B2AAA"/>
    <w:rsid w:val="000B32D4"/>
    <w:rsid w:val="000B38DA"/>
    <w:rsid w:val="000B3F37"/>
    <w:rsid w:val="000B41C2"/>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B5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7D8"/>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391"/>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154"/>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DC8"/>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68"/>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68A"/>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1E3C"/>
    <w:rsid w:val="00232191"/>
    <w:rsid w:val="0023253D"/>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9F7"/>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35B"/>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CEE"/>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BAC"/>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C6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AED"/>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AF8"/>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07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E4F"/>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8C8"/>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131"/>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20B"/>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346"/>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B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0C"/>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772"/>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152F"/>
    <w:rsid w:val="00521D65"/>
    <w:rsid w:val="005221A4"/>
    <w:rsid w:val="005227EA"/>
    <w:rsid w:val="00522C22"/>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DB1"/>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C8F"/>
    <w:rsid w:val="00541E2B"/>
    <w:rsid w:val="00542280"/>
    <w:rsid w:val="005424B2"/>
    <w:rsid w:val="00542A48"/>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59CC"/>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C7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202"/>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1DA8"/>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BBD"/>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3A7"/>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23B"/>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508"/>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280"/>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32F"/>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5624"/>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1FBF"/>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997"/>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718"/>
    <w:rsid w:val="007678B6"/>
    <w:rsid w:val="00767BE0"/>
    <w:rsid w:val="0077003A"/>
    <w:rsid w:val="007706CC"/>
    <w:rsid w:val="00770CEE"/>
    <w:rsid w:val="00771284"/>
    <w:rsid w:val="007718CC"/>
    <w:rsid w:val="007719DC"/>
    <w:rsid w:val="00771A9F"/>
    <w:rsid w:val="00771DE3"/>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53DC"/>
    <w:rsid w:val="0079541B"/>
    <w:rsid w:val="0079547D"/>
    <w:rsid w:val="007954AC"/>
    <w:rsid w:val="00795601"/>
    <w:rsid w:val="00795760"/>
    <w:rsid w:val="0079601B"/>
    <w:rsid w:val="0079605F"/>
    <w:rsid w:val="00796071"/>
    <w:rsid w:val="007962E1"/>
    <w:rsid w:val="00796504"/>
    <w:rsid w:val="0079663F"/>
    <w:rsid w:val="007968C9"/>
    <w:rsid w:val="00796F91"/>
    <w:rsid w:val="00797B56"/>
    <w:rsid w:val="00797CB4"/>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13"/>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098"/>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D78"/>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17"/>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601"/>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4CE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9D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DBC"/>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EA7"/>
    <w:rsid w:val="00914F86"/>
    <w:rsid w:val="00915032"/>
    <w:rsid w:val="0091537E"/>
    <w:rsid w:val="00915450"/>
    <w:rsid w:val="009154BD"/>
    <w:rsid w:val="0091590D"/>
    <w:rsid w:val="00915DB6"/>
    <w:rsid w:val="00915F76"/>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5F"/>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D76"/>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2F14"/>
    <w:rsid w:val="00A031EF"/>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D68"/>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86F"/>
    <w:rsid w:val="00AA7B35"/>
    <w:rsid w:val="00AA7C4F"/>
    <w:rsid w:val="00AA7E5F"/>
    <w:rsid w:val="00AB001C"/>
    <w:rsid w:val="00AB003A"/>
    <w:rsid w:val="00AB02C8"/>
    <w:rsid w:val="00AB06B8"/>
    <w:rsid w:val="00AB0ADE"/>
    <w:rsid w:val="00AB0B71"/>
    <w:rsid w:val="00AB0CA0"/>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6B3D"/>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3CB"/>
    <w:rsid w:val="00AC3431"/>
    <w:rsid w:val="00AC3657"/>
    <w:rsid w:val="00AC37AD"/>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634"/>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D8"/>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6DB"/>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542"/>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BA1"/>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77E26"/>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67F"/>
    <w:rsid w:val="00B93B55"/>
    <w:rsid w:val="00B93C36"/>
    <w:rsid w:val="00B94054"/>
    <w:rsid w:val="00B94253"/>
    <w:rsid w:val="00B9436E"/>
    <w:rsid w:val="00B94A60"/>
    <w:rsid w:val="00B95056"/>
    <w:rsid w:val="00B950E8"/>
    <w:rsid w:val="00B95215"/>
    <w:rsid w:val="00B95242"/>
    <w:rsid w:val="00B954FC"/>
    <w:rsid w:val="00B95A04"/>
    <w:rsid w:val="00B95C49"/>
    <w:rsid w:val="00B95EB6"/>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D14"/>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73F"/>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586"/>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7BF"/>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4E35"/>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39B"/>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1E0C"/>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DC1"/>
    <w:rsid w:val="00C53E22"/>
    <w:rsid w:val="00C53F6E"/>
    <w:rsid w:val="00C542FD"/>
    <w:rsid w:val="00C5430E"/>
    <w:rsid w:val="00C54536"/>
    <w:rsid w:val="00C54B64"/>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A29"/>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38A"/>
    <w:rsid w:val="00D30983"/>
    <w:rsid w:val="00D30C46"/>
    <w:rsid w:val="00D30FC7"/>
    <w:rsid w:val="00D3120D"/>
    <w:rsid w:val="00D31ADE"/>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3D2"/>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B4"/>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BC"/>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09"/>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F2"/>
    <w:rsid w:val="00E91DDE"/>
    <w:rsid w:val="00E91E61"/>
    <w:rsid w:val="00E920B8"/>
    <w:rsid w:val="00E923CC"/>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C7C0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8AD"/>
    <w:rsid w:val="00ED6BBA"/>
    <w:rsid w:val="00ED6ED9"/>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385"/>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185"/>
    <w:rsid w:val="00F124CB"/>
    <w:rsid w:val="00F12B3D"/>
    <w:rsid w:val="00F12D63"/>
    <w:rsid w:val="00F133EB"/>
    <w:rsid w:val="00F134CC"/>
    <w:rsid w:val="00F1403E"/>
    <w:rsid w:val="00F1415B"/>
    <w:rsid w:val="00F14416"/>
    <w:rsid w:val="00F14518"/>
    <w:rsid w:val="00F14606"/>
    <w:rsid w:val="00F1476B"/>
    <w:rsid w:val="00F14881"/>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4B7F"/>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2DB"/>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0C34"/>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A87"/>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条目"/>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uiPriority w:val="35"/>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5E2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2900</Words>
  <Characters>16532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19394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cp:revision>
  <cp:lastPrinted>2011-11-09T07:49:00Z</cp:lastPrinted>
  <dcterms:created xsi:type="dcterms:W3CDTF">2022-09-29T14:50:00Z</dcterms:created>
  <dcterms:modified xsi:type="dcterms:W3CDTF">2022-09-30T16:08:00Z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